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5E8FF" w14:textId="77777777" w:rsidR="001B466B" w:rsidRPr="00A37952" w:rsidRDefault="001B466B" w:rsidP="00F0714F">
      <w:pPr>
        <w:spacing w:line="580" w:lineRule="exact"/>
        <w:jc w:val="center"/>
        <w:rPr>
          <w:rFonts w:ascii="方正小标宋简体" w:eastAsia="方正小标宋简体" w:hAnsi="方正小标宋简体" w:cs="方正小标宋简体" w:hint="eastAsia"/>
          <w:sz w:val="44"/>
          <w:szCs w:val="44"/>
        </w:rPr>
      </w:pPr>
      <w:r w:rsidRPr="00A37952">
        <w:rPr>
          <w:rFonts w:ascii="方正小标宋简体" w:eastAsia="方正小标宋简体" w:hAnsi="方正小标宋简体" w:cs="方正小标宋简体" w:hint="eastAsia"/>
          <w:sz w:val="44"/>
          <w:szCs w:val="44"/>
        </w:rPr>
        <w:t>化学与化工学院</w:t>
      </w:r>
    </w:p>
    <w:p w14:paraId="54084B83" w14:textId="77777777" w:rsidR="001B466B" w:rsidRPr="00FA07B6" w:rsidRDefault="001B466B" w:rsidP="00F0714F">
      <w:pPr>
        <w:spacing w:line="580" w:lineRule="exact"/>
        <w:jc w:val="center"/>
        <w:rPr>
          <w:rFonts w:ascii="宋体" w:hAnsi="宋体" w:cs="宋体" w:hint="eastAsia"/>
          <w:bCs/>
          <w:kern w:val="0"/>
          <w:sz w:val="44"/>
          <w:szCs w:val="44"/>
        </w:rPr>
      </w:pPr>
    </w:p>
    <w:p w14:paraId="5D45C85D" w14:textId="5A6280E7" w:rsidR="001B466B" w:rsidRPr="00911FCD" w:rsidRDefault="001B466B" w:rsidP="00E42BCE">
      <w:pPr>
        <w:autoSpaceDN w:val="0"/>
        <w:spacing w:line="580" w:lineRule="exact"/>
        <w:rPr>
          <w:rFonts w:ascii="仿宋" w:eastAsia="仿宋" w:hAnsi="仿宋"/>
          <w:sz w:val="32"/>
          <w:szCs w:val="32"/>
        </w:rPr>
      </w:pPr>
      <w:r w:rsidRPr="00571ADF">
        <w:rPr>
          <w:rFonts w:ascii="仿宋" w:eastAsia="仿宋" w:hAnsi="仿宋" w:hint="eastAsia"/>
          <w:sz w:val="32"/>
          <w:szCs w:val="32"/>
        </w:rPr>
        <w:t>【</w:t>
      </w:r>
      <w:r w:rsidRPr="00571ADF">
        <w:rPr>
          <w:rFonts w:ascii="仿宋" w:eastAsia="仿宋" w:hAnsi="仿宋" w:hint="eastAsia"/>
          <w:b/>
          <w:bCs/>
          <w:sz w:val="32"/>
          <w:szCs w:val="32"/>
        </w:rPr>
        <w:t>概况</w:t>
      </w:r>
      <w:r w:rsidRPr="00571ADF">
        <w:rPr>
          <w:rFonts w:ascii="仿宋" w:eastAsia="仿宋" w:hAnsi="仿宋" w:hint="eastAsia"/>
          <w:sz w:val="32"/>
          <w:szCs w:val="32"/>
        </w:rPr>
        <w:t>】</w:t>
      </w:r>
      <w:r w:rsidR="00E42BCE">
        <w:rPr>
          <w:rFonts w:ascii="仿宋" w:eastAsia="仿宋" w:hAnsi="仿宋" w:hint="eastAsia"/>
          <w:sz w:val="32"/>
          <w:szCs w:val="32"/>
        </w:rPr>
        <w:t>2023年，</w:t>
      </w:r>
      <w:r w:rsidRPr="00911FCD">
        <w:rPr>
          <w:rFonts w:ascii="仿宋" w:eastAsia="仿宋" w:hAnsi="仿宋" w:cs="仿宋_GB2312" w:hint="eastAsia"/>
          <w:sz w:val="32"/>
          <w:szCs w:val="32"/>
        </w:rPr>
        <w:t>化学与化工学院拥有化学一级学科博士点、</w:t>
      </w:r>
      <w:r w:rsidRPr="00C66361">
        <w:rPr>
          <w:rFonts w:ascii="仿宋" w:eastAsia="仿宋" w:hAnsi="仿宋" w:cstheme="minorBidi" w:hint="eastAsia"/>
          <w:sz w:val="32"/>
          <w:szCs w:val="32"/>
        </w:rPr>
        <w:t>博士后流动站；化学工程与工艺一级学科硕士点。设置胶体与界面化学研究中心、高分子化学与物理研究中心等8个科学研究中心，及</w:t>
      </w:r>
      <w:r w:rsidRPr="00C66361">
        <w:rPr>
          <w:rFonts w:ascii="仿宋" w:eastAsia="仿宋" w:hAnsi="仿宋" w:cstheme="minorBidi"/>
          <w:sz w:val="32"/>
          <w:szCs w:val="32"/>
        </w:rPr>
        <w:t>实验教学示范中心</w:t>
      </w:r>
      <w:r w:rsidRPr="00C66361">
        <w:rPr>
          <w:rFonts w:ascii="仿宋" w:eastAsia="仿宋" w:hAnsi="仿宋" w:cstheme="minorBidi" w:hint="eastAsia"/>
          <w:sz w:val="32"/>
          <w:szCs w:val="32"/>
        </w:rPr>
        <w:t>、结构成份测试中心；设有化学、化学工程与工艺2个国家一流本科专业，化学专业下设泰山学堂化学取向班、化学</w:t>
      </w:r>
      <w:proofErr w:type="gramStart"/>
      <w:r w:rsidRPr="00C66361">
        <w:rPr>
          <w:rFonts w:ascii="仿宋" w:eastAsia="仿宋" w:hAnsi="仿宋" w:cstheme="minorBidi" w:hint="eastAsia"/>
          <w:sz w:val="32"/>
          <w:szCs w:val="32"/>
        </w:rPr>
        <w:t>强基班和</w:t>
      </w:r>
      <w:proofErr w:type="gramEnd"/>
      <w:r w:rsidRPr="00C66361">
        <w:rPr>
          <w:rFonts w:ascii="仿宋" w:eastAsia="仿宋" w:hAnsi="仿宋" w:cstheme="minorBidi" w:hint="eastAsia"/>
          <w:sz w:val="32"/>
          <w:szCs w:val="32"/>
        </w:rPr>
        <w:t>邓从豪化学基地班</w:t>
      </w:r>
      <w:r w:rsidR="00C66361" w:rsidRPr="00C66361">
        <w:rPr>
          <w:rFonts w:ascii="仿宋" w:eastAsia="仿宋" w:hAnsi="仿宋" w:cstheme="minorBidi" w:hint="eastAsia"/>
          <w:sz w:val="32"/>
          <w:szCs w:val="32"/>
        </w:rPr>
        <w:t>3</w:t>
      </w:r>
      <w:r w:rsidRPr="00C66361">
        <w:rPr>
          <w:rFonts w:ascii="仿宋" w:eastAsia="仿宋" w:hAnsi="仿宋" w:cstheme="minorBidi" w:hint="eastAsia"/>
          <w:sz w:val="32"/>
          <w:szCs w:val="32"/>
        </w:rPr>
        <w:t>个特色班。拥有国家胶体材料工程技术研究中心、胶体与界面化学教育部重点实验室、特种功能聚集体材料教育部重点实验室等8个国家、省部级研究平台。王琪珑任院长、</w:t>
      </w:r>
      <w:proofErr w:type="gramStart"/>
      <w:r w:rsidRPr="00C66361">
        <w:rPr>
          <w:rFonts w:ascii="仿宋" w:eastAsia="仿宋" w:hAnsi="仿宋" w:cstheme="minorBidi" w:hint="eastAsia"/>
          <w:sz w:val="32"/>
          <w:szCs w:val="32"/>
        </w:rPr>
        <w:t>侯兴合任院</w:t>
      </w:r>
      <w:proofErr w:type="gramEnd"/>
      <w:r w:rsidRPr="00C66361">
        <w:rPr>
          <w:rFonts w:ascii="仿宋" w:eastAsia="仿宋" w:hAnsi="仿宋" w:cstheme="minorBidi" w:hint="eastAsia"/>
          <w:sz w:val="32"/>
          <w:szCs w:val="32"/>
        </w:rPr>
        <w:t>党委书记。有教职工</w:t>
      </w:r>
      <w:r w:rsidRPr="00C66361">
        <w:rPr>
          <w:rFonts w:ascii="仿宋" w:eastAsia="仿宋" w:hAnsi="仿宋" w:cstheme="minorBidi"/>
          <w:sz w:val="32"/>
          <w:szCs w:val="32"/>
        </w:rPr>
        <w:t>217</w:t>
      </w:r>
      <w:r w:rsidRPr="00C66361">
        <w:rPr>
          <w:rFonts w:ascii="仿宋" w:eastAsia="仿宋" w:hAnsi="仿宋" w:cstheme="minorBidi" w:hint="eastAsia"/>
          <w:sz w:val="32"/>
          <w:szCs w:val="32"/>
        </w:rPr>
        <w:t>人，其中教授、研究员</w:t>
      </w:r>
      <w:r w:rsidRPr="00C66361">
        <w:rPr>
          <w:rFonts w:ascii="仿宋" w:eastAsia="仿宋" w:hAnsi="仿宋" w:cstheme="minorBidi"/>
          <w:sz w:val="32"/>
          <w:szCs w:val="32"/>
        </w:rPr>
        <w:t>95</w:t>
      </w:r>
      <w:r w:rsidRPr="00C66361">
        <w:rPr>
          <w:rFonts w:ascii="仿宋" w:eastAsia="仿宋" w:hAnsi="仿宋" w:cstheme="minorBidi" w:hint="eastAsia"/>
          <w:sz w:val="32"/>
          <w:szCs w:val="32"/>
        </w:rPr>
        <w:t>人，含长江学者特聘教授1人、</w:t>
      </w:r>
      <w:r w:rsidRPr="00C66361">
        <w:rPr>
          <w:rFonts w:ascii="仿宋" w:eastAsia="仿宋" w:hAnsi="仿宋" w:cstheme="minorBidi"/>
          <w:sz w:val="32"/>
          <w:szCs w:val="32"/>
        </w:rPr>
        <w:t>国家杰出青年基金获得者</w:t>
      </w:r>
      <w:r w:rsidRPr="00C66361">
        <w:rPr>
          <w:rFonts w:ascii="仿宋" w:eastAsia="仿宋" w:hAnsi="仿宋" w:cstheme="minorBidi" w:hint="eastAsia"/>
          <w:sz w:val="32"/>
          <w:szCs w:val="32"/>
        </w:rPr>
        <w:t>4人、国家特支计划领军人才1人，国家级四</w:t>
      </w:r>
      <w:proofErr w:type="gramStart"/>
      <w:r w:rsidRPr="00C66361">
        <w:rPr>
          <w:rFonts w:ascii="仿宋" w:eastAsia="仿宋" w:hAnsi="仿宋" w:cstheme="minorBidi" w:hint="eastAsia"/>
          <w:sz w:val="32"/>
          <w:szCs w:val="32"/>
        </w:rPr>
        <w:t>青人才</w:t>
      </w:r>
      <w:proofErr w:type="gramEnd"/>
      <w:r w:rsidRPr="00C66361">
        <w:rPr>
          <w:rFonts w:ascii="仿宋" w:eastAsia="仿宋" w:hAnsi="仿宋" w:cstheme="minorBidi"/>
          <w:sz w:val="32"/>
          <w:szCs w:val="32"/>
        </w:rPr>
        <w:t>15</w:t>
      </w:r>
      <w:r w:rsidRPr="00C66361">
        <w:rPr>
          <w:rFonts w:ascii="仿宋" w:eastAsia="仿宋" w:hAnsi="仿宋" w:cstheme="minorBidi" w:hint="eastAsia"/>
          <w:sz w:val="32"/>
          <w:szCs w:val="32"/>
        </w:rPr>
        <w:t>人；教职工中专业教师</w:t>
      </w:r>
      <w:r w:rsidRPr="00C66361">
        <w:rPr>
          <w:rFonts w:ascii="仿宋" w:eastAsia="仿宋" w:hAnsi="仿宋" w:cstheme="minorBidi"/>
          <w:sz w:val="32"/>
          <w:szCs w:val="32"/>
        </w:rPr>
        <w:t>148</w:t>
      </w:r>
      <w:r w:rsidRPr="00C66361">
        <w:rPr>
          <w:rFonts w:ascii="仿宋" w:eastAsia="仿宋" w:hAnsi="仿宋" w:cstheme="minorBidi" w:hint="eastAsia"/>
          <w:sz w:val="32"/>
          <w:szCs w:val="32"/>
        </w:rPr>
        <w:t>人，行政管理、教辅人员</w:t>
      </w:r>
      <w:r w:rsidRPr="00C66361">
        <w:rPr>
          <w:rFonts w:ascii="仿宋" w:eastAsia="仿宋" w:hAnsi="仿宋" w:cstheme="minorBidi"/>
          <w:sz w:val="32"/>
          <w:szCs w:val="32"/>
        </w:rPr>
        <w:t>69</w:t>
      </w:r>
      <w:r w:rsidRPr="00C66361">
        <w:rPr>
          <w:rFonts w:ascii="仿宋" w:eastAsia="仿宋" w:hAnsi="仿宋" w:cstheme="minorBidi" w:hint="eastAsia"/>
          <w:sz w:val="32"/>
          <w:szCs w:val="32"/>
        </w:rPr>
        <w:t>人。统招博士后</w:t>
      </w:r>
      <w:r w:rsidRPr="00C66361">
        <w:rPr>
          <w:rFonts w:ascii="仿宋" w:eastAsia="仿宋" w:hAnsi="仿宋" w:cstheme="minorBidi"/>
          <w:sz w:val="32"/>
          <w:szCs w:val="32"/>
        </w:rPr>
        <w:t>38</w:t>
      </w:r>
      <w:r w:rsidRPr="00C66361">
        <w:rPr>
          <w:rFonts w:ascii="仿宋" w:eastAsia="仿宋" w:hAnsi="仿宋" w:cstheme="minorBidi" w:hint="eastAsia"/>
          <w:sz w:val="32"/>
          <w:szCs w:val="32"/>
        </w:rPr>
        <w:t>人、非事业编人员</w:t>
      </w:r>
      <w:r w:rsidRPr="00C66361">
        <w:rPr>
          <w:rFonts w:ascii="仿宋" w:eastAsia="仿宋" w:hAnsi="仿宋" w:cstheme="minorBidi"/>
          <w:sz w:val="32"/>
          <w:szCs w:val="32"/>
        </w:rPr>
        <w:t>100</w:t>
      </w:r>
      <w:r w:rsidRPr="00C66361">
        <w:rPr>
          <w:rFonts w:ascii="仿宋" w:eastAsia="仿宋" w:hAnsi="仿宋" w:cstheme="minorBidi" w:hint="eastAsia"/>
          <w:sz w:val="32"/>
          <w:szCs w:val="32"/>
        </w:rPr>
        <w:t>人、离退休人员</w:t>
      </w:r>
      <w:r w:rsidRPr="00C66361">
        <w:rPr>
          <w:rFonts w:ascii="仿宋" w:eastAsia="仿宋" w:hAnsi="仿宋" w:cstheme="minorBidi"/>
          <w:sz w:val="32"/>
          <w:szCs w:val="32"/>
        </w:rPr>
        <w:t>173</w:t>
      </w:r>
      <w:r w:rsidRPr="00C66361">
        <w:rPr>
          <w:rFonts w:ascii="仿宋" w:eastAsia="仿宋" w:hAnsi="仿宋" w:cstheme="minorBidi" w:hint="eastAsia"/>
          <w:sz w:val="32"/>
          <w:szCs w:val="32"/>
        </w:rPr>
        <w:t>人。</w:t>
      </w:r>
      <w:bookmarkStart w:id="0" w:name="_GoBack"/>
      <w:bookmarkEnd w:id="0"/>
      <w:r w:rsidRPr="00C66361">
        <w:rPr>
          <w:rFonts w:ascii="仿宋" w:eastAsia="仿宋" w:hAnsi="仿宋" w:cstheme="minorBidi" w:hint="eastAsia"/>
          <w:sz w:val="32"/>
          <w:szCs w:val="32"/>
        </w:rPr>
        <w:t>全日制在校学生</w:t>
      </w:r>
      <w:r w:rsidRPr="00C66361">
        <w:rPr>
          <w:rFonts w:ascii="仿宋" w:eastAsia="仿宋" w:hAnsi="仿宋" w:cstheme="minorBidi"/>
          <w:sz w:val="32"/>
          <w:szCs w:val="32"/>
        </w:rPr>
        <w:t>1569</w:t>
      </w:r>
      <w:r w:rsidRPr="00C66361">
        <w:rPr>
          <w:rFonts w:ascii="仿宋" w:eastAsia="仿宋" w:hAnsi="仿宋" w:cstheme="minorBidi" w:hint="eastAsia"/>
          <w:sz w:val="32"/>
          <w:szCs w:val="32"/>
        </w:rPr>
        <w:t>人，其中本科生</w:t>
      </w:r>
      <w:r w:rsidRPr="00C66361">
        <w:rPr>
          <w:rFonts w:ascii="仿宋" w:eastAsia="仿宋" w:hAnsi="仿宋" w:cstheme="minorBidi"/>
          <w:sz w:val="32"/>
          <w:szCs w:val="32"/>
        </w:rPr>
        <w:t>736</w:t>
      </w:r>
      <w:r w:rsidRPr="00C66361">
        <w:rPr>
          <w:rFonts w:ascii="仿宋" w:eastAsia="仿宋" w:hAnsi="仿宋" w:cstheme="minorBidi" w:hint="eastAsia"/>
          <w:sz w:val="32"/>
          <w:szCs w:val="32"/>
        </w:rPr>
        <w:t>人，研究生</w:t>
      </w:r>
      <w:r w:rsidRPr="00C66361">
        <w:rPr>
          <w:rFonts w:ascii="仿宋" w:eastAsia="仿宋" w:hAnsi="仿宋" w:cstheme="minorBidi"/>
          <w:sz w:val="32"/>
          <w:szCs w:val="32"/>
        </w:rPr>
        <w:t>833</w:t>
      </w:r>
      <w:r w:rsidRPr="00C66361">
        <w:rPr>
          <w:rFonts w:ascii="仿宋" w:eastAsia="仿宋" w:hAnsi="仿宋" w:cstheme="minorBidi" w:hint="eastAsia"/>
          <w:sz w:val="32"/>
          <w:szCs w:val="32"/>
        </w:rPr>
        <w:t>人；继续教育学生</w:t>
      </w:r>
      <w:r w:rsidRPr="00C66361">
        <w:rPr>
          <w:rFonts w:ascii="仿宋" w:eastAsia="仿宋" w:hAnsi="仿宋" w:cstheme="minorBidi"/>
          <w:sz w:val="32"/>
          <w:szCs w:val="32"/>
        </w:rPr>
        <w:t>123</w:t>
      </w:r>
      <w:r w:rsidRPr="00C66361">
        <w:rPr>
          <w:rFonts w:ascii="仿宋" w:eastAsia="仿宋" w:hAnsi="仿宋" w:cstheme="minorBidi" w:hint="eastAsia"/>
          <w:sz w:val="32"/>
          <w:szCs w:val="32"/>
        </w:rPr>
        <w:t>人。</w:t>
      </w:r>
    </w:p>
    <w:p w14:paraId="59248794" w14:textId="401B853D" w:rsidR="001B466B" w:rsidRPr="00654EC9" w:rsidRDefault="001B466B" w:rsidP="008D7654">
      <w:pPr>
        <w:pStyle w:val="af3"/>
        <w:autoSpaceDN w:val="0"/>
        <w:spacing w:before="0" w:beforeAutospacing="0" w:after="0" w:afterAutospacing="0" w:line="580" w:lineRule="exact"/>
        <w:ind w:firstLineChars="200" w:firstLine="672"/>
        <w:jc w:val="both"/>
        <w:rPr>
          <w:rFonts w:ascii="仿宋" w:eastAsia="仿宋" w:hAnsi="仿宋" w:cs="仿宋_GB2312"/>
          <w:sz w:val="32"/>
          <w:szCs w:val="32"/>
        </w:rPr>
      </w:pPr>
      <w:r w:rsidRPr="00664183">
        <w:rPr>
          <w:rFonts w:ascii="仿宋" w:eastAsia="仿宋" w:hAnsi="仿宋" w:cs="仿宋_GB2312" w:hint="eastAsia"/>
          <w:color w:val="000000"/>
          <w:spacing w:val="8"/>
          <w:sz w:val="32"/>
          <w:szCs w:val="32"/>
        </w:rPr>
        <w:t>党的建设。聚焦政治建设，落实“第一议题”制度，</w:t>
      </w:r>
      <w:r w:rsidRPr="00911FCD">
        <w:rPr>
          <w:rFonts w:ascii="仿宋" w:eastAsia="仿宋" w:hAnsi="仿宋" w:cs="仿宋_GB2312" w:hint="eastAsia"/>
          <w:color w:val="000000"/>
          <w:spacing w:val="8"/>
          <w:sz w:val="32"/>
          <w:szCs w:val="32"/>
        </w:rPr>
        <w:t>学习宣传贯彻党的二十大精神，教育学院师生在思想上、行动上同党中央保持高度一致</w:t>
      </w:r>
      <w:r w:rsidRPr="00911FCD">
        <w:rPr>
          <w:rFonts w:ascii="仿宋" w:eastAsia="仿宋" w:hAnsi="仿宋" w:cs="仿宋_GB2312" w:hint="eastAsia"/>
          <w:sz w:val="32"/>
          <w:szCs w:val="32"/>
        </w:rPr>
        <w:t>。</w:t>
      </w:r>
      <w:r w:rsidRPr="00911FCD">
        <w:rPr>
          <w:rFonts w:ascii="仿宋" w:eastAsia="仿宋" w:hAnsi="仿宋" w:cs="仿宋_GB2312" w:hint="eastAsia"/>
          <w:bCs/>
          <w:color w:val="000000"/>
          <w:sz w:val="32"/>
          <w:szCs w:val="32"/>
        </w:rPr>
        <w:t>发挥党支部战斗堡垒作用，带头科研、带头育人，既管师德师风建设，也管学风教风建设，成为学院内部治理的中坚力量。教师党支部开展5期“强基先锋”论坛，支部书记带头，33位党员教授登台开讲，助力拔尖人才培养，成为深受同学欢迎的“品牌党课”。</w:t>
      </w:r>
      <w:r w:rsidRPr="00911FCD">
        <w:rPr>
          <w:rFonts w:ascii="仿宋" w:eastAsia="仿宋" w:hAnsi="仿宋" w:cs="仿宋_GB2312" w:hint="eastAsia"/>
          <w:sz w:val="32"/>
          <w:szCs w:val="32"/>
        </w:rPr>
        <w:t>高分</w:t>
      </w:r>
      <w:r w:rsidRPr="00911FCD">
        <w:rPr>
          <w:rFonts w:ascii="仿宋" w:eastAsia="仿宋" w:hAnsi="仿宋" w:cs="仿宋_GB2312" w:hint="eastAsia"/>
          <w:sz w:val="32"/>
          <w:szCs w:val="32"/>
        </w:rPr>
        <w:lastRenderedPageBreak/>
        <w:t>子及有机化学研究中心党支部获评山东省党建样板支部，参评全国党建样板支部。</w:t>
      </w:r>
      <w:r w:rsidRPr="00911FCD">
        <w:rPr>
          <w:rFonts w:ascii="仿宋" w:eastAsia="仿宋" w:hAnsi="仿宋" w:cs="仿宋_GB2312" w:hint="eastAsia"/>
          <w:color w:val="000000"/>
          <w:sz w:val="32"/>
          <w:szCs w:val="32"/>
        </w:rPr>
        <w:t>学用结合扎实推进主题教育，紧扣主题主线，筑牢思想根基。精心制定4期读书班方案，召开会议推进，深入支部交流，学深悟透习近平新时代中国特色社会主义思想。深入调研靶向整治，出实招办实事。实施清单化管理，逐项推进、对账销号。通过系统工作，克服困难完成化学二楼修缮，</w:t>
      </w:r>
      <w:proofErr w:type="gramStart"/>
      <w:r w:rsidRPr="00911FCD">
        <w:rPr>
          <w:rFonts w:ascii="仿宋" w:eastAsia="仿宋" w:hAnsi="仿宋" w:cs="仿宋_GB2312" w:hint="eastAsia"/>
          <w:color w:val="000000"/>
          <w:sz w:val="32"/>
          <w:szCs w:val="32"/>
        </w:rPr>
        <w:t>危化品安全</w:t>
      </w:r>
      <w:proofErr w:type="gramEnd"/>
      <w:r w:rsidRPr="00911FCD">
        <w:rPr>
          <w:rFonts w:ascii="仿宋" w:eastAsia="仿宋" w:hAnsi="仿宋" w:cs="仿宋_GB2312" w:hint="eastAsia"/>
          <w:color w:val="000000"/>
          <w:sz w:val="32"/>
          <w:szCs w:val="32"/>
        </w:rPr>
        <w:t>隐患基本消除，空间资源老大难问题初步破解，人才成长瓶颈破除。</w:t>
      </w:r>
    </w:p>
    <w:p w14:paraId="697212E7" w14:textId="77777777" w:rsidR="001B466B" w:rsidRPr="00911FCD" w:rsidRDefault="001B466B" w:rsidP="008D7654">
      <w:pPr>
        <w:autoSpaceDN w:val="0"/>
        <w:spacing w:line="580" w:lineRule="exact"/>
        <w:ind w:firstLine="641"/>
        <w:rPr>
          <w:rFonts w:ascii="仿宋" w:eastAsia="仿宋" w:hAnsi="仿宋" w:cs="仿宋_GB2312"/>
          <w:sz w:val="32"/>
          <w:szCs w:val="32"/>
        </w:rPr>
      </w:pPr>
      <w:r w:rsidRPr="00654EC9">
        <w:rPr>
          <w:rFonts w:ascii="仿宋" w:eastAsia="仿宋" w:hAnsi="仿宋" w:cs="仿宋_GB2312" w:hint="eastAsia"/>
          <w:sz w:val="32"/>
          <w:szCs w:val="32"/>
        </w:rPr>
        <w:t>人才培养。</w:t>
      </w:r>
      <w:r w:rsidRPr="00654EC9">
        <w:rPr>
          <w:rFonts w:ascii="仿宋" w:eastAsia="仿宋" w:hAnsi="仿宋" w:cs="仿宋_GB2312"/>
          <w:sz w:val="32"/>
          <w:szCs w:val="32"/>
        </w:rPr>
        <w:t>创新化学英才育人模式</w:t>
      </w:r>
      <w:r w:rsidRPr="00911FCD">
        <w:rPr>
          <w:rFonts w:ascii="仿宋" w:eastAsia="仿宋" w:hAnsi="仿宋" w:cs="仿宋_GB2312" w:hint="eastAsia"/>
          <w:sz w:val="32"/>
          <w:szCs w:val="32"/>
        </w:rPr>
        <w:t>，打造精品教学资源，出版课程教材3种，获评国家级一流课程1门，山东省教学成果奖1项，山东省研究生优质课程1项。1名教师获评山东省优秀研究生导师，2名学生荣获山东省优秀学术成果奖；举办名师讲座50余场，组织开设海外师资课程7门，为学生提供丰富学术交流资源。协同中科院、新安集团开展拔尖人才创新创业教育，本科生团队斩获中国国际大学生创新大赛全国金奖1项、山东省金奖2项，收获全国大学生化学实验创新设计大赛全国总决赛一等奖1项。</w:t>
      </w:r>
    </w:p>
    <w:p w14:paraId="584C1576" w14:textId="08A4E9C7" w:rsidR="001B466B" w:rsidRPr="00911FCD" w:rsidRDefault="001B466B" w:rsidP="008D7654">
      <w:pPr>
        <w:autoSpaceDN w:val="0"/>
        <w:spacing w:line="580" w:lineRule="exact"/>
        <w:ind w:firstLineChars="200" w:firstLine="640"/>
        <w:rPr>
          <w:rFonts w:ascii="仿宋" w:eastAsia="仿宋" w:hAnsi="仿宋" w:cs="仿宋_GB2312"/>
          <w:sz w:val="32"/>
          <w:szCs w:val="32"/>
        </w:rPr>
      </w:pPr>
      <w:r w:rsidRPr="00654EC9">
        <w:rPr>
          <w:rFonts w:ascii="仿宋" w:eastAsia="仿宋" w:hAnsi="仿宋" w:cs="仿宋_GB2312" w:hint="eastAsia"/>
          <w:sz w:val="32"/>
          <w:szCs w:val="32"/>
        </w:rPr>
        <w:t>师资队伍建设。</w:t>
      </w:r>
      <w:r w:rsidRPr="00911FCD">
        <w:rPr>
          <w:rFonts w:ascii="仿宋" w:eastAsia="仿宋" w:hAnsi="仿宋" w:cs="仿宋_GB2312" w:hint="eastAsia"/>
          <w:sz w:val="32"/>
          <w:szCs w:val="32"/>
        </w:rPr>
        <w:t>实施人才培育计划，支持青年学者脱颖而出。1人入选国家长江学者讲席教授，新增国家杰出青年基金获得者1人、国家“四青”人才2人；新增泰山学者特聘教授1人、青年专家6人，山东省杰青2人、省</w:t>
      </w:r>
      <w:proofErr w:type="gramStart"/>
      <w:r w:rsidRPr="00911FCD">
        <w:rPr>
          <w:rFonts w:ascii="仿宋" w:eastAsia="仿宋" w:hAnsi="仿宋" w:cs="仿宋_GB2312" w:hint="eastAsia"/>
          <w:sz w:val="32"/>
          <w:szCs w:val="32"/>
        </w:rPr>
        <w:t>海外优青</w:t>
      </w:r>
      <w:proofErr w:type="gramEnd"/>
      <w:r w:rsidRPr="00911FCD">
        <w:rPr>
          <w:rFonts w:ascii="仿宋" w:eastAsia="仿宋" w:hAnsi="仿宋" w:cs="仿宋_GB2312" w:hint="eastAsia"/>
          <w:sz w:val="32"/>
          <w:szCs w:val="32"/>
        </w:rPr>
        <w:t>5人，山东大学齐鲁青年学者5人，新增专任教师15人、实验专技教师5人，全职博士后25人。策划“春风化雨”</w:t>
      </w:r>
      <w:proofErr w:type="gramStart"/>
      <w:r w:rsidRPr="00911FCD">
        <w:rPr>
          <w:rFonts w:ascii="仿宋" w:eastAsia="仿宋" w:hAnsi="仿宋" w:cs="仿宋_GB2312" w:hint="eastAsia"/>
          <w:sz w:val="32"/>
          <w:szCs w:val="32"/>
        </w:rPr>
        <w:t>教师思政工程</w:t>
      </w:r>
      <w:proofErr w:type="gramEnd"/>
      <w:r w:rsidRPr="00911FCD">
        <w:rPr>
          <w:rFonts w:ascii="仿宋" w:eastAsia="仿宋" w:hAnsi="仿宋" w:cs="仿宋_GB2312" w:hint="eastAsia"/>
          <w:sz w:val="32"/>
          <w:szCs w:val="32"/>
        </w:rPr>
        <w:t>，打造“思政+</w:t>
      </w:r>
      <w:r>
        <w:rPr>
          <w:rFonts w:ascii="仿宋" w:eastAsia="仿宋" w:hAnsi="仿宋" w:cs="仿宋_GB2312" w:hint="eastAsia"/>
          <w:sz w:val="32"/>
          <w:szCs w:val="32"/>
        </w:rPr>
        <w:t>”系列活动。建立师德教育基地，将师德师风教育</w:t>
      </w:r>
      <w:r w:rsidRPr="00911FCD">
        <w:rPr>
          <w:rFonts w:ascii="仿宋" w:eastAsia="仿宋" w:hAnsi="仿宋" w:cs="仿宋_GB2312" w:hint="eastAsia"/>
          <w:sz w:val="32"/>
          <w:szCs w:val="32"/>
        </w:rPr>
        <w:lastRenderedPageBreak/>
        <w:t>搬进烈士家乡、化工园区。国家胶体材料工程技术研究中心教师</w:t>
      </w:r>
      <w:proofErr w:type="gramStart"/>
      <w:r w:rsidRPr="00911FCD">
        <w:rPr>
          <w:rFonts w:ascii="仿宋" w:eastAsia="仿宋" w:hAnsi="仿宋" w:cs="仿宋_GB2312" w:hint="eastAsia"/>
          <w:sz w:val="32"/>
          <w:szCs w:val="32"/>
        </w:rPr>
        <w:t>团队获</w:t>
      </w:r>
      <w:proofErr w:type="gramEnd"/>
      <w:r w:rsidRPr="00911FCD">
        <w:rPr>
          <w:rFonts w:ascii="仿宋" w:eastAsia="仿宋" w:hAnsi="仿宋" w:cs="仿宋_GB2312" w:hint="eastAsia"/>
          <w:sz w:val="32"/>
          <w:szCs w:val="32"/>
        </w:rPr>
        <w:t>评“山东大学黄大年式教师团队”。1名教授被评为全国归侨侨眷先进个人，学院获评2023</w:t>
      </w:r>
      <w:r>
        <w:rPr>
          <w:rFonts w:ascii="仿宋" w:eastAsia="仿宋" w:hAnsi="仿宋" w:cs="仿宋_GB2312" w:hint="eastAsia"/>
          <w:sz w:val="32"/>
          <w:szCs w:val="32"/>
        </w:rPr>
        <w:t>年度山东大学人才工作先进单位</w:t>
      </w:r>
      <w:r w:rsidRPr="00911FCD">
        <w:rPr>
          <w:rFonts w:ascii="仿宋" w:eastAsia="仿宋" w:hAnsi="仿宋" w:cs="仿宋_GB2312" w:hint="eastAsia"/>
          <w:sz w:val="32"/>
          <w:szCs w:val="32"/>
        </w:rPr>
        <w:t>。</w:t>
      </w:r>
    </w:p>
    <w:p w14:paraId="79E03F22" w14:textId="77777777" w:rsidR="001B466B" w:rsidRPr="00911FCD" w:rsidRDefault="001B466B" w:rsidP="008D7654">
      <w:pPr>
        <w:autoSpaceDN w:val="0"/>
        <w:spacing w:line="580" w:lineRule="exact"/>
        <w:ind w:firstLineChars="200" w:firstLine="640"/>
        <w:rPr>
          <w:rFonts w:ascii="仿宋" w:eastAsia="仿宋" w:hAnsi="仿宋" w:cs="仿宋_GB2312"/>
          <w:sz w:val="32"/>
          <w:szCs w:val="32"/>
        </w:rPr>
      </w:pPr>
      <w:r w:rsidRPr="00654EC9">
        <w:rPr>
          <w:rFonts w:ascii="仿宋" w:eastAsia="仿宋" w:hAnsi="仿宋" w:cs="仿宋_GB2312" w:hint="eastAsia"/>
          <w:sz w:val="32"/>
          <w:szCs w:val="32"/>
        </w:rPr>
        <w:t>学科建设及科学研究。</w:t>
      </w:r>
      <w:r w:rsidRPr="00911FCD">
        <w:rPr>
          <w:rFonts w:ascii="仿宋" w:eastAsia="仿宋" w:hAnsi="仿宋" w:cs="仿宋_GB2312" w:hint="eastAsia"/>
          <w:sz w:val="32"/>
          <w:szCs w:val="32"/>
        </w:rPr>
        <w:t>化学学科在第五轮学科评估中获评A-等级，进入ESI全球前0.34‰，Nature Index列21位。入选国家关键领域急需高层次人才培养学科。</w:t>
      </w:r>
      <w:r w:rsidRPr="00911FCD">
        <w:rPr>
          <w:rFonts w:ascii="仿宋" w:eastAsia="仿宋" w:hAnsi="仿宋" w:cs="仿宋_GB2312"/>
          <w:sz w:val="32"/>
          <w:szCs w:val="32"/>
        </w:rPr>
        <w:t>到款科研总经费6923.4万元，新增国家及省部级项目64项，其中国家自然科学基金获批23项，新增自然基金重点项目4项</w:t>
      </w:r>
      <w:r w:rsidRPr="00911FCD">
        <w:rPr>
          <w:rFonts w:ascii="仿宋" w:eastAsia="仿宋" w:hAnsi="仿宋" w:cs="仿宋_GB2312" w:hint="eastAsia"/>
          <w:sz w:val="32"/>
          <w:szCs w:val="32"/>
        </w:rPr>
        <w:t>、</w:t>
      </w:r>
      <w:r w:rsidRPr="00911FCD">
        <w:rPr>
          <w:rFonts w:ascii="仿宋" w:eastAsia="仿宋" w:hAnsi="仿宋"/>
          <w:sz w:val="32"/>
          <w:szCs w:val="32"/>
        </w:rPr>
        <w:t>国家重大研究计划项目1项</w:t>
      </w:r>
      <w:r w:rsidRPr="00911FCD">
        <w:rPr>
          <w:rFonts w:ascii="仿宋" w:eastAsia="仿宋" w:hAnsi="仿宋" w:cs="仿宋_GB2312" w:hint="eastAsia"/>
          <w:sz w:val="32"/>
          <w:szCs w:val="32"/>
        </w:rPr>
        <w:t>，其他</w:t>
      </w:r>
      <w:r w:rsidRPr="00911FCD">
        <w:rPr>
          <w:rFonts w:ascii="仿宋" w:eastAsia="仿宋" w:hAnsi="仿宋" w:cs="仿宋_GB2312"/>
          <w:sz w:val="32"/>
          <w:szCs w:val="32"/>
        </w:rPr>
        <w:t>横向产学研项目立项36项。</w:t>
      </w:r>
      <w:r w:rsidRPr="00911FCD">
        <w:rPr>
          <w:rFonts w:ascii="仿宋" w:eastAsia="仿宋" w:hAnsi="仿宋" w:cs="仿宋_GB2312" w:hint="eastAsia"/>
          <w:sz w:val="32"/>
          <w:szCs w:val="32"/>
        </w:rPr>
        <w:t>在Nature Synthesis，JACS等顶级期刊上发表论文100余篇，4人入选科</w:t>
      </w:r>
      <w:proofErr w:type="gramStart"/>
      <w:r w:rsidRPr="00911FCD">
        <w:rPr>
          <w:rFonts w:ascii="仿宋" w:eastAsia="仿宋" w:hAnsi="仿宋" w:cs="仿宋_GB2312" w:hint="eastAsia"/>
          <w:sz w:val="32"/>
          <w:szCs w:val="32"/>
        </w:rPr>
        <w:t>睿唯安全球</w:t>
      </w:r>
      <w:proofErr w:type="gramEnd"/>
      <w:r w:rsidRPr="00911FCD">
        <w:rPr>
          <w:rFonts w:ascii="仿宋" w:eastAsia="仿宋" w:hAnsi="仿宋" w:cs="仿宋_GB2312" w:hint="eastAsia"/>
          <w:sz w:val="32"/>
          <w:szCs w:val="32"/>
        </w:rPr>
        <w:t>高被引科学家，7人入选</w:t>
      </w:r>
      <w:proofErr w:type="gramStart"/>
      <w:r w:rsidRPr="00911FCD">
        <w:rPr>
          <w:rFonts w:ascii="仿宋" w:eastAsia="仿宋" w:hAnsi="仿宋" w:cs="仿宋_GB2312" w:hint="eastAsia"/>
          <w:sz w:val="32"/>
          <w:szCs w:val="32"/>
        </w:rPr>
        <w:t>爱思唯尔</w:t>
      </w:r>
      <w:proofErr w:type="gramEnd"/>
      <w:r w:rsidRPr="00911FCD">
        <w:rPr>
          <w:rFonts w:ascii="仿宋" w:eastAsia="仿宋" w:hAnsi="仿宋" w:cs="仿宋_GB2312" w:hint="eastAsia"/>
          <w:sz w:val="32"/>
          <w:szCs w:val="32"/>
        </w:rPr>
        <w:t>中国高被引学者</w:t>
      </w:r>
      <w:r w:rsidRPr="00911FCD">
        <w:rPr>
          <w:rFonts w:ascii="仿宋" w:eastAsia="仿宋" w:hAnsi="仿宋"/>
          <w:sz w:val="32"/>
          <w:szCs w:val="32"/>
        </w:rPr>
        <w:t>；授权发明专利77项，其中2项国际专利</w:t>
      </w:r>
      <w:r w:rsidRPr="00911FCD">
        <w:rPr>
          <w:rFonts w:ascii="仿宋" w:eastAsia="仿宋" w:hAnsi="仿宋" w:cs="仿宋_GB2312" w:hint="eastAsia"/>
          <w:sz w:val="32"/>
          <w:szCs w:val="32"/>
        </w:rPr>
        <w:t>。</w:t>
      </w:r>
      <w:r w:rsidRPr="00911FCD">
        <w:rPr>
          <w:rFonts w:ascii="仿宋" w:eastAsia="仿宋" w:hAnsi="仿宋" w:cs="仿宋_GB2312" w:hint="eastAsia"/>
          <w:kern w:val="0"/>
          <w:sz w:val="32"/>
          <w:szCs w:val="32"/>
        </w:rPr>
        <w:t>突破**型氧化铝连续纤维纺丝溶胶设计和制备技术、连续氧化铝基凝胶纤维制备和稳定陶瓷化技术，为Ma*高超声速飞机为代表的空天飞行器和临近空间高速飞机提供关键材料。</w:t>
      </w:r>
      <w:r w:rsidRPr="00911FCD">
        <w:rPr>
          <w:rFonts w:ascii="仿宋" w:eastAsia="仿宋" w:hAnsi="仿宋" w:cs="仿宋_GB2312" w:hint="eastAsia"/>
          <w:sz w:val="32"/>
          <w:szCs w:val="32"/>
        </w:rPr>
        <w:t>获山东省自然科学奖、科技进步奖3项。</w:t>
      </w:r>
    </w:p>
    <w:p w14:paraId="2AE2F171" w14:textId="77777777" w:rsidR="001B466B" w:rsidRDefault="001B466B" w:rsidP="008D7654">
      <w:pPr>
        <w:autoSpaceDN w:val="0"/>
        <w:spacing w:line="580" w:lineRule="exact"/>
        <w:ind w:firstLineChars="200" w:firstLine="640"/>
        <w:rPr>
          <w:rFonts w:ascii="仿宋" w:eastAsia="仿宋" w:hAnsi="仿宋" w:cs="仿宋_GB2312"/>
          <w:color w:val="000000"/>
          <w:sz w:val="32"/>
          <w:szCs w:val="32"/>
        </w:rPr>
      </w:pPr>
      <w:r w:rsidRPr="007142F7">
        <w:rPr>
          <w:rFonts w:ascii="仿宋" w:eastAsia="仿宋" w:hAnsi="仿宋" w:cs="仿宋_GB2312" w:hint="eastAsia"/>
          <w:sz w:val="32"/>
          <w:szCs w:val="32"/>
        </w:rPr>
        <w:t>社会服务。</w:t>
      </w:r>
      <w:r w:rsidRPr="00911FCD">
        <w:rPr>
          <w:rFonts w:ascii="仿宋" w:eastAsia="仿宋" w:hAnsi="仿宋" w:cs="仿宋_GB2312" w:hint="eastAsia"/>
          <w:sz w:val="32"/>
          <w:szCs w:val="32"/>
        </w:rPr>
        <w:t>深化“党建助力双创联盟”，与新安集团共建“专创融合创新班”，2023年合作到账经费500万元。派出挂职科技副县长3人，</w:t>
      </w:r>
      <w:r w:rsidRPr="00911FCD">
        <w:rPr>
          <w:rFonts w:ascii="仿宋" w:eastAsia="仿宋" w:hAnsi="仿宋"/>
          <w:kern w:val="0"/>
          <w:sz w:val="32"/>
          <w:szCs w:val="32"/>
        </w:rPr>
        <w:t>与京博控股集团、山东东岳有机硅股份有限公司</w:t>
      </w:r>
      <w:r w:rsidRPr="00911FCD">
        <w:rPr>
          <w:rFonts w:ascii="仿宋" w:eastAsia="仿宋" w:hAnsi="仿宋" w:hint="eastAsia"/>
          <w:kern w:val="0"/>
          <w:sz w:val="32"/>
          <w:szCs w:val="32"/>
        </w:rPr>
        <w:t>、</w:t>
      </w:r>
      <w:r w:rsidRPr="00911FCD">
        <w:rPr>
          <w:rFonts w:ascii="仿宋" w:eastAsia="仿宋" w:hAnsi="仿宋"/>
          <w:kern w:val="0"/>
          <w:sz w:val="32"/>
          <w:szCs w:val="32"/>
        </w:rPr>
        <w:t>航天科工集团等</w:t>
      </w:r>
      <w:r w:rsidRPr="00911FCD">
        <w:rPr>
          <w:rFonts w:ascii="仿宋" w:eastAsia="仿宋" w:hAnsi="仿宋" w:hint="eastAsia"/>
          <w:kern w:val="0"/>
          <w:sz w:val="32"/>
          <w:szCs w:val="32"/>
        </w:rPr>
        <w:t>大型企业保持着良好的</w:t>
      </w:r>
      <w:r w:rsidRPr="00911FCD">
        <w:rPr>
          <w:rFonts w:ascii="仿宋" w:eastAsia="仿宋" w:hAnsi="仿宋"/>
          <w:kern w:val="0"/>
          <w:sz w:val="32"/>
          <w:szCs w:val="32"/>
        </w:rPr>
        <w:t>战略合作</w:t>
      </w:r>
      <w:r w:rsidRPr="00911FCD">
        <w:rPr>
          <w:rFonts w:ascii="仿宋" w:eastAsia="仿宋" w:hAnsi="仿宋" w:hint="eastAsia"/>
          <w:kern w:val="0"/>
          <w:sz w:val="32"/>
          <w:szCs w:val="32"/>
        </w:rPr>
        <w:t>和联合研发关系</w:t>
      </w:r>
      <w:r w:rsidRPr="00911FCD">
        <w:rPr>
          <w:rFonts w:ascii="仿宋" w:eastAsia="仿宋" w:hAnsi="仿宋"/>
          <w:kern w:val="0"/>
          <w:sz w:val="32"/>
          <w:szCs w:val="32"/>
        </w:rPr>
        <w:t>，</w:t>
      </w:r>
      <w:r w:rsidRPr="00911FCD">
        <w:rPr>
          <w:rFonts w:ascii="仿宋" w:eastAsia="仿宋" w:hAnsi="仿宋" w:cs="仿宋_GB2312" w:hint="eastAsia"/>
          <w:sz w:val="32"/>
          <w:szCs w:val="32"/>
        </w:rPr>
        <w:t>服务社会企业70余家，为企业解决技术难题90余项、培训高水平人才40余人，</w:t>
      </w:r>
      <w:r w:rsidRPr="00911FCD">
        <w:rPr>
          <w:rFonts w:ascii="仿宋" w:eastAsia="仿宋" w:hAnsi="仿宋" w:cs="仿宋_GB2312" w:hint="eastAsia"/>
          <w:color w:val="000000"/>
          <w:sz w:val="32"/>
          <w:szCs w:val="32"/>
        </w:rPr>
        <w:t>助力2家民营化工企业成功获得上市资格。</w:t>
      </w:r>
    </w:p>
    <w:p w14:paraId="5F5539B7" w14:textId="77777777" w:rsidR="001B466B" w:rsidRPr="007142F7" w:rsidRDefault="001B466B" w:rsidP="008D7654">
      <w:pPr>
        <w:autoSpaceDN w:val="0"/>
        <w:spacing w:line="580" w:lineRule="exact"/>
        <w:ind w:firstLineChars="200" w:firstLine="640"/>
        <w:rPr>
          <w:rFonts w:ascii="仿宋" w:eastAsia="仿宋" w:hAnsi="仿宋" w:cs="仿宋_GB2312"/>
          <w:sz w:val="32"/>
          <w:szCs w:val="32"/>
        </w:rPr>
      </w:pPr>
      <w:r w:rsidRPr="007142F7">
        <w:rPr>
          <w:rFonts w:ascii="仿宋" w:eastAsia="仿宋" w:hAnsi="仿宋" w:cs="仿宋_GB2312" w:hint="eastAsia"/>
          <w:sz w:val="32"/>
          <w:szCs w:val="32"/>
        </w:rPr>
        <w:lastRenderedPageBreak/>
        <w:t>学术交流与合作。举办全国高校化学实验技术交流会、第六届中国（国际）能</w:t>
      </w:r>
      <w:proofErr w:type="gramStart"/>
      <w:r w:rsidRPr="007142F7">
        <w:rPr>
          <w:rFonts w:ascii="仿宋" w:eastAsia="仿宋" w:hAnsi="仿宋" w:cs="仿宋_GB2312" w:hint="eastAsia"/>
          <w:sz w:val="32"/>
          <w:szCs w:val="32"/>
        </w:rPr>
        <w:t>源材料</w:t>
      </w:r>
      <w:proofErr w:type="gramEnd"/>
      <w:r w:rsidRPr="007142F7">
        <w:rPr>
          <w:rFonts w:ascii="仿宋" w:eastAsia="仿宋" w:hAnsi="仿宋" w:cs="仿宋_GB2312" w:hint="eastAsia"/>
          <w:sz w:val="32"/>
          <w:szCs w:val="32"/>
        </w:rPr>
        <w:t>化学研讨会、全国溶胶-凝胶学术研讨会、化工与新材料国际学术研讨会等重要学术会议20余场。邀请各类高水平专家</w:t>
      </w:r>
      <w:r>
        <w:rPr>
          <w:rFonts w:ascii="仿宋" w:eastAsia="仿宋" w:hAnsi="仿宋" w:cs="仿宋_GB2312" w:hint="eastAsia"/>
          <w:sz w:val="32"/>
          <w:szCs w:val="32"/>
        </w:rPr>
        <w:t>作</w:t>
      </w:r>
      <w:r w:rsidRPr="007142F7">
        <w:rPr>
          <w:rFonts w:ascii="仿宋" w:eastAsia="仿宋" w:hAnsi="仿宋" w:cs="仿宋_GB2312" w:hint="eastAsia"/>
          <w:sz w:val="32"/>
          <w:szCs w:val="32"/>
        </w:rPr>
        <w:t>报告共计</w:t>
      </w:r>
      <w:r w:rsidRPr="007142F7">
        <w:rPr>
          <w:rFonts w:ascii="仿宋" w:eastAsia="仿宋" w:hAnsi="仿宋" w:cs="仿宋_GB2312"/>
          <w:sz w:val="32"/>
          <w:szCs w:val="32"/>
        </w:rPr>
        <w:t>600</w:t>
      </w:r>
      <w:r w:rsidRPr="007142F7">
        <w:rPr>
          <w:rFonts w:ascii="仿宋" w:eastAsia="仿宋" w:hAnsi="仿宋" w:cs="仿宋_GB2312" w:hint="eastAsia"/>
          <w:sz w:val="32"/>
          <w:szCs w:val="32"/>
        </w:rPr>
        <w:t>余次，学院教师有近20人参加国际学术会议或交流访学，在国际国内学术会议</w:t>
      </w:r>
      <w:proofErr w:type="gramStart"/>
      <w:r>
        <w:rPr>
          <w:rFonts w:ascii="仿宋" w:eastAsia="仿宋" w:hAnsi="仿宋" w:cs="仿宋_GB2312" w:hint="eastAsia"/>
          <w:sz w:val="32"/>
          <w:szCs w:val="32"/>
        </w:rPr>
        <w:t>作</w:t>
      </w:r>
      <w:r w:rsidRPr="007142F7">
        <w:rPr>
          <w:rFonts w:ascii="仿宋" w:eastAsia="仿宋" w:hAnsi="仿宋" w:cs="仿宋_GB2312" w:hint="eastAsia"/>
          <w:sz w:val="32"/>
          <w:szCs w:val="32"/>
        </w:rPr>
        <w:t>主</w:t>
      </w:r>
      <w:proofErr w:type="gramEnd"/>
      <w:r w:rsidRPr="007142F7">
        <w:rPr>
          <w:rFonts w:ascii="仿宋" w:eastAsia="仿宋" w:hAnsi="仿宋" w:cs="仿宋_GB2312" w:hint="eastAsia"/>
          <w:sz w:val="32"/>
          <w:szCs w:val="32"/>
        </w:rPr>
        <w:t>题报告、特邀报告2</w:t>
      </w:r>
      <w:r w:rsidRPr="007142F7">
        <w:rPr>
          <w:rFonts w:ascii="仿宋" w:eastAsia="仿宋" w:hAnsi="仿宋" w:cs="仿宋_GB2312"/>
          <w:sz w:val="32"/>
          <w:szCs w:val="32"/>
        </w:rPr>
        <w:t>0</w:t>
      </w:r>
      <w:r w:rsidRPr="007142F7">
        <w:rPr>
          <w:rFonts w:ascii="仿宋" w:eastAsia="仿宋" w:hAnsi="仿宋" w:cs="仿宋_GB2312" w:hint="eastAsia"/>
          <w:sz w:val="32"/>
          <w:szCs w:val="32"/>
        </w:rPr>
        <w:t>余人次</w:t>
      </w:r>
      <w:r>
        <w:rPr>
          <w:rFonts w:ascii="仿宋" w:eastAsia="仿宋" w:hAnsi="仿宋" w:cs="仿宋_GB2312" w:hint="eastAsia"/>
          <w:sz w:val="32"/>
          <w:szCs w:val="32"/>
        </w:rPr>
        <w:t>，</w:t>
      </w:r>
      <w:r w:rsidRPr="007142F7">
        <w:rPr>
          <w:rFonts w:ascii="仿宋" w:eastAsia="仿宋" w:hAnsi="仿宋" w:cs="仿宋_GB2312"/>
          <w:sz w:val="32"/>
          <w:szCs w:val="32"/>
        </w:rPr>
        <w:t>增进了国际交流合作，深化了协同创新和合作攻关的广度、深度和精度</w:t>
      </w:r>
      <w:r w:rsidRPr="007142F7">
        <w:rPr>
          <w:rFonts w:ascii="仿宋" w:eastAsia="仿宋" w:hAnsi="仿宋" w:cs="仿宋_GB2312" w:hint="eastAsia"/>
          <w:sz w:val="32"/>
          <w:szCs w:val="32"/>
        </w:rPr>
        <w:t>。</w:t>
      </w:r>
    </w:p>
    <w:p w14:paraId="63940E20" w14:textId="77777777" w:rsidR="001B466B" w:rsidRDefault="001B466B" w:rsidP="00F0714F">
      <w:pPr>
        <w:spacing w:line="580" w:lineRule="exact"/>
        <w:ind w:firstLine="640"/>
        <w:jc w:val="right"/>
        <w:rPr>
          <w:rFonts w:ascii="仿宋" w:eastAsia="仿宋" w:hAnsi="仿宋"/>
          <w:sz w:val="32"/>
          <w:szCs w:val="32"/>
        </w:rPr>
      </w:pPr>
      <w:r w:rsidRPr="004242EE">
        <w:rPr>
          <w:rFonts w:ascii="仿宋" w:eastAsia="仿宋" w:hAnsi="仿宋" w:hint="eastAsia"/>
          <w:sz w:val="32"/>
          <w:szCs w:val="32"/>
        </w:rPr>
        <w:t>（季书豫）</w:t>
      </w:r>
    </w:p>
    <w:p w14:paraId="41EECA00" w14:textId="77777777" w:rsidR="001B466B" w:rsidRPr="004242EE" w:rsidRDefault="001B466B" w:rsidP="00F0714F">
      <w:pPr>
        <w:spacing w:line="580" w:lineRule="exact"/>
        <w:ind w:firstLine="640"/>
        <w:jc w:val="right"/>
        <w:rPr>
          <w:rFonts w:ascii="仿宋" w:eastAsia="仿宋" w:hAnsi="仿宋" w:hint="eastAsia"/>
          <w:sz w:val="32"/>
          <w:szCs w:val="32"/>
        </w:rPr>
      </w:pPr>
    </w:p>
    <w:p w14:paraId="00C83CD1" w14:textId="527A2652" w:rsidR="001B466B" w:rsidRDefault="001B466B" w:rsidP="00F0714F">
      <w:pPr>
        <w:spacing w:line="580" w:lineRule="exact"/>
        <w:rPr>
          <w:rFonts w:ascii="仿宋" w:eastAsia="仿宋" w:hAnsi="仿宋"/>
          <w:kern w:val="0"/>
          <w:sz w:val="32"/>
          <w:szCs w:val="32"/>
        </w:rPr>
      </w:pPr>
      <w:r w:rsidRPr="003A6C7F">
        <w:rPr>
          <w:rFonts w:ascii="仿宋" w:eastAsia="仿宋" w:hAnsi="仿宋" w:hint="eastAsia"/>
          <w:sz w:val="32"/>
          <w:szCs w:val="32"/>
        </w:rPr>
        <w:t>【</w:t>
      </w:r>
      <w:r w:rsidRPr="003A6C7F">
        <w:rPr>
          <w:rFonts w:ascii="仿宋" w:eastAsia="仿宋" w:hAnsi="仿宋"/>
          <w:b/>
          <w:bCs/>
          <w:kern w:val="0"/>
          <w:sz w:val="32"/>
          <w:szCs w:val="32"/>
        </w:rPr>
        <w:t>国产氧化铝连续纤维产业化</w:t>
      </w:r>
      <w:r w:rsidRPr="003A6C7F">
        <w:rPr>
          <w:rFonts w:ascii="仿宋" w:eastAsia="仿宋" w:hAnsi="仿宋" w:hint="eastAsia"/>
          <w:sz w:val="32"/>
          <w:szCs w:val="32"/>
        </w:rPr>
        <w:t>】</w:t>
      </w:r>
      <w:r w:rsidRPr="00911FCD">
        <w:rPr>
          <w:rFonts w:ascii="仿宋" w:eastAsia="仿宋" w:hAnsi="仿宋" w:hint="eastAsia"/>
          <w:kern w:val="0"/>
          <w:sz w:val="32"/>
          <w:szCs w:val="32"/>
        </w:rPr>
        <w:t>针对空天</w:t>
      </w:r>
      <w:r w:rsidRPr="00911FCD">
        <w:rPr>
          <w:rFonts w:ascii="仿宋" w:eastAsia="仿宋" w:hAnsi="仿宋"/>
          <w:kern w:val="0"/>
          <w:sz w:val="32"/>
          <w:szCs w:val="32"/>
        </w:rPr>
        <w:t>飞行器和临近空间高速飞机</w:t>
      </w:r>
      <w:r w:rsidRPr="00911FCD">
        <w:rPr>
          <w:rFonts w:ascii="仿宋" w:eastAsia="仿宋" w:hAnsi="仿宋" w:hint="eastAsia"/>
          <w:kern w:val="0"/>
          <w:sz w:val="32"/>
          <w:szCs w:val="32"/>
        </w:rPr>
        <w:t>用透波以及热防护构件对耐高温和高力学性能连续氧化铝纤维的需求，</w:t>
      </w:r>
      <w:r w:rsidRPr="00911FCD">
        <w:rPr>
          <w:rFonts w:ascii="仿宋" w:eastAsia="仿宋" w:hAnsi="仿宋"/>
          <w:kern w:val="0"/>
          <w:sz w:val="32"/>
          <w:szCs w:val="32"/>
        </w:rPr>
        <w:t>对标美国3M公司的</w:t>
      </w:r>
      <w:r w:rsidRPr="00911FCD">
        <w:rPr>
          <w:rFonts w:ascii="仿宋" w:eastAsia="仿宋" w:hAnsi="仿宋" w:hint="eastAsia"/>
          <w:kern w:val="0"/>
          <w:sz w:val="32"/>
          <w:szCs w:val="32"/>
        </w:rPr>
        <w:t>连续氧化铝纤维</w:t>
      </w:r>
      <w:r w:rsidRPr="00911FCD">
        <w:rPr>
          <w:rFonts w:ascii="仿宋" w:eastAsia="仿宋" w:hAnsi="仿宋"/>
          <w:kern w:val="0"/>
          <w:sz w:val="32"/>
          <w:szCs w:val="32"/>
        </w:rPr>
        <w:t>，</w:t>
      </w:r>
      <w:r w:rsidRPr="00911FCD">
        <w:rPr>
          <w:rFonts w:ascii="仿宋" w:eastAsia="仿宋" w:hAnsi="仿宋" w:hint="eastAsia"/>
          <w:kern w:val="0"/>
          <w:sz w:val="32"/>
          <w:szCs w:val="32"/>
        </w:rPr>
        <w:t>开展了系列连续氧化铝纤维的工程化稳定制备技术研究，</w:t>
      </w:r>
      <w:r w:rsidRPr="00911FCD">
        <w:rPr>
          <w:rFonts w:ascii="仿宋" w:eastAsia="仿宋" w:hAnsi="仿宋"/>
          <w:kern w:val="0"/>
          <w:sz w:val="32"/>
          <w:szCs w:val="32"/>
        </w:rPr>
        <w:t>突破了国产连续氧化铝</w:t>
      </w:r>
      <w:r w:rsidRPr="00911FCD">
        <w:rPr>
          <w:rFonts w:ascii="仿宋" w:eastAsia="仿宋" w:hAnsi="仿宋" w:hint="eastAsia"/>
          <w:kern w:val="0"/>
          <w:sz w:val="32"/>
          <w:szCs w:val="32"/>
        </w:rPr>
        <w:t>的产业化关键制备技术。</w:t>
      </w:r>
      <w:r w:rsidRPr="00911FCD">
        <w:rPr>
          <w:rFonts w:ascii="仿宋" w:eastAsia="仿宋" w:hAnsi="仿宋"/>
          <w:kern w:val="0"/>
          <w:sz w:val="32"/>
          <w:szCs w:val="32"/>
        </w:rPr>
        <w:t>研制出综合性能稳定</w:t>
      </w:r>
      <w:r w:rsidRPr="00911FCD">
        <w:rPr>
          <w:rFonts w:ascii="仿宋" w:eastAsia="仿宋" w:hAnsi="仿宋" w:hint="eastAsia"/>
          <w:kern w:val="0"/>
          <w:sz w:val="32"/>
          <w:szCs w:val="32"/>
        </w:rPr>
        <w:t>的连续氧化铝纤维，在山东大学胶体材料工程技术研究中心中试基地，建设了吨级连续纤维生产线</w:t>
      </w:r>
      <w:r w:rsidRPr="00911FCD">
        <w:rPr>
          <w:rFonts w:ascii="仿宋" w:eastAsia="仿宋" w:hAnsi="仿宋"/>
          <w:kern w:val="0"/>
          <w:sz w:val="32"/>
          <w:szCs w:val="32"/>
        </w:rPr>
        <w:t>，实现了国产关键原材料的自主</w:t>
      </w:r>
      <w:r w:rsidRPr="00911FCD">
        <w:rPr>
          <w:rFonts w:ascii="仿宋" w:eastAsia="仿宋" w:hAnsi="仿宋" w:hint="eastAsia"/>
          <w:kern w:val="0"/>
          <w:sz w:val="32"/>
          <w:szCs w:val="32"/>
        </w:rPr>
        <w:t>保障</w:t>
      </w:r>
      <w:r w:rsidRPr="00911FCD">
        <w:rPr>
          <w:rFonts w:ascii="仿宋" w:eastAsia="仿宋" w:hAnsi="仿宋"/>
          <w:kern w:val="0"/>
          <w:sz w:val="32"/>
          <w:szCs w:val="32"/>
        </w:rPr>
        <w:t>，</w:t>
      </w:r>
      <w:r w:rsidRPr="00911FCD">
        <w:rPr>
          <w:rFonts w:ascii="仿宋" w:eastAsia="仿宋" w:hAnsi="仿宋" w:hint="eastAsia"/>
          <w:kern w:val="0"/>
          <w:sz w:val="32"/>
          <w:szCs w:val="32"/>
        </w:rPr>
        <w:t>产品应用于</w:t>
      </w:r>
      <w:r w:rsidR="00AD37A2">
        <w:rPr>
          <w:rFonts w:ascii="仿宋" w:eastAsia="仿宋" w:hAnsi="仿宋" w:hint="eastAsia"/>
          <w:kern w:val="0"/>
          <w:sz w:val="32"/>
          <w:szCs w:val="32"/>
        </w:rPr>
        <w:t>6</w:t>
      </w:r>
      <w:r w:rsidRPr="00911FCD">
        <w:rPr>
          <w:rFonts w:ascii="仿宋" w:eastAsia="仿宋" w:hAnsi="仿宋" w:hint="eastAsia"/>
          <w:kern w:val="0"/>
          <w:sz w:val="32"/>
          <w:szCs w:val="32"/>
        </w:rPr>
        <w:t>个重点型号，</w:t>
      </w:r>
      <w:r w:rsidRPr="00911FCD">
        <w:rPr>
          <w:rFonts w:ascii="仿宋" w:eastAsia="仿宋" w:hAnsi="仿宋"/>
          <w:kern w:val="0"/>
          <w:sz w:val="32"/>
          <w:szCs w:val="32"/>
        </w:rPr>
        <w:t>保障了我国</w:t>
      </w:r>
      <w:r w:rsidRPr="00911FCD">
        <w:rPr>
          <w:rFonts w:ascii="仿宋" w:eastAsia="仿宋" w:hAnsi="仿宋" w:hint="eastAsia"/>
          <w:kern w:val="0"/>
          <w:sz w:val="32"/>
          <w:szCs w:val="32"/>
        </w:rPr>
        <w:t>以***高超声速飞机为代表的</w:t>
      </w:r>
      <w:r w:rsidRPr="00911FCD">
        <w:rPr>
          <w:rFonts w:ascii="仿宋" w:eastAsia="仿宋" w:hAnsi="仿宋"/>
          <w:kern w:val="0"/>
          <w:sz w:val="32"/>
          <w:szCs w:val="32"/>
        </w:rPr>
        <w:t>空天飞行器和临近空间高速飞机的顺利研制与发展。</w:t>
      </w:r>
    </w:p>
    <w:p w14:paraId="1CD1D719" w14:textId="77777777" w:rsidR="001B466B" w:rsidRDefault="001B466B" w:rsidP="00F0714F">
      <w:pPr>
        <w:spacing w:line="580" w:lineRule="exact"/>
        <w:ind w:firstLine="640"/>
        <w:jc w:val="right"/>
        <w:rPr>
          <w:rFonts w:ascii="仿宋" w:eastAsia="仿宋" w:hAnsi="仿宋"/>
          <w:bCs/>
          <w:sz w:val="32"/>
          <w:szCs w:val="32"/>
        </w:rPr>
      </w:pPr>
      <w:r>
        <w:rPr>
          <w:rFonts w:ascii="仿宋" w:eastAsia="仿宋" w:hAnsi="仿宋" w:hint="eastAsia"/>
          <w:bCs/>
          <w:sz w:val="32"/>
          <w:szCs w:val="32"/>
        </w:rPr>
        <w:t xml:space="preserve"> </w:t>
      </w:r>
      <w:r>
        <w:rPr>
          <w:rFonts w:ascii="仿宋" w:eastAsia="仿宋" w:hAnsi="仿宋"/>
          <w:bCs/>
          <w:sz w:val="32"/>
          <w:szCs w:val="32"/>
        </w:rPr>
        <w:t xml:space="preserve">                             </w:t>
      </w:r>
      <w:r>
        <w:rPr>
          <w:rFonts w:ascii="仿宋" w:eastAsia="仿宋" w:hAnsi="仿宋" w:hint="eastAsia"/>
          <w:bCs/>
          <w:sz w:val="32"/>
          <w:szCs w:val="32"/>
        </w:rPr>
        <w:t>（</w:t>
      </w:r>
      <w:proofErr w:type="gramStart"/>
      <w:r>
        <w:rPr>
          <w:rFonts w:ascii="仿宋" w:eastAsia="仿宋" w:hAnsi="仿宋" w:hint="eastAsia"/>
          <w:bCs/>
          <w:sz w:val="32"/>
          <w:szCs w:val="32"/>
        </w:rPr>
        <w:t>焦秀玲</w:t>
      </w:r>
      <w:proofErr w:type="gramEnd"/>
      <w:r>
        <w:rPr>
          <w:rFonts w:ascii="仿宋" w:eastAsia="仿宋" w:hAnsi="仿宋" w:hint="eastAsia"/>
          <w:bCs/>
          <w:sz w:val="32"/>
          <w:szCs w:val="32"/>
        </w:rPr>
        <w:t>）</w:t>
      </w:r>
    </w:p>
    <w:p w14:paraId="3935A443" w14:textId="77777777" w:rsidR="001B466B" w:rsidRDefault="001B466B" w:rsidP="00F0714F">
      <w:pPr>
        <w:spacing w:line="580" w:lineRule="exact"/>
        <w:ind w:firstLine="640"/>
        <w:jc w:val="right"/>
        <w:rPr>
          <w:rFonts w:ascii="仿宋" w:eastAsia="仿宋" w:hAnsi="仿宋" w:hint="eastAsia"/>
          <w:bCs/>
          <w:sz w:val="32"/>
          <w:szCs w:val="32"/>
        </w:rPr>
      </w:pPr>
    </w:p>
    <w:p w14:paraId="59EB7CF0" w14:textId="7A659F87" w:rsidR="001B466B" w:rsidRPr="00911FCD" w:rsidRDefault="001B466B" w:rsidP="00AD37A2">
      <w:pPr>
        <w:autoSpaceDN w:val="0"/>
        <w:spacing w:line="580" w:lineRule="exact"/>
        <w:rPr>
          <w:rFonts w:ascii="仿宋" w:eastAsia="仿宋" w:hAnsi="仿宋" w:cs="仿宋_GB2312"/>
          <w:sz w:val="32"/>
          <w:szCs w:val="32"/>
        </w:rPr>
      </w:pPr>
      <w:r w:rsidRPr="00630D99">
        <w:rPr>
          <w:rFonts w:ascii="仿宋" w:eastAsia="仿宋" w:hAnsi="仿宋" w:hint="eastAsia"/>
          <w:sz w:val="32"/>
          <w:szCs w:val="32"/>
        </w:rPr>
        <w:t>【</w:t>
      </w:r>
      <w:r w:rsidRPr="00630D99">
        <w:rPr>
          <w:rFonts w:ascii="仿宋" w:eastAsia="仿宋" w:hAnsi="仿宋" w:hint="eastAsia"/>
          <w:b/>
          <w:bCs/>
          <w:sz w:val="32"/>
          <w:szCs w:val="32"/>
        </w:rPr>
        <w:t>郝京诚教授荣获“全国归侨侨眷先进个人”称号</w:t>
      </w:r>
      <w:r w:rsidRPr="00630D99">
        <w:rPr>
          <w:rFonts w:ascii="仿宋" w:eastAsia="仿宋" w:hAnsi="仿宋" w:hint="eastAsia"/>
          <w:sz w:val="32"/>
          <w:szCs w:val="32"/>
        </w:rPr>
        <w:t>】</w:t>
      </w:r>
      <w:r w:rsidRPr="00911FCD">
        <w:rPr>
          <w:rFonts w:ascii="仿宋" w:eastAsia="仿宋" w:hAnsi="仿宋" w:hint="eastAsia"/>
          <w:color w:val="222222"/>
          <w:sz w:val="32"/>
          <w:szCs w:val="32"/>
          <w:shd w:val="clear" w:color="auto" w:fill="FFFFFF"/>
        </w:rPr>
        <w:t>8月31日，第十一次全国归侨侨眷代表大会在北京人民大会堂召开。山东大学化学与化工学院郝京诚教授荣获“全国归侨侨眷先进</w:t>
      </w:r>
      <w:r w:rsidRPr="00911FCD">
        <w:rPr>
          <w:rFonts w:ascii="仿宋" w:eastAsia="仿宋" w:hAnsi="仿宋" w:hint="eastAsia"/>
          <w:color w:val="222222"/>
          <w:sz w:val="32"/>
          <w:szCs w:val="32"/>
          <w:shd w:val="clear" w:color="auto" w:fill="FFFFFF"/>
        </w:rPr>
        <w:lastRenderedPageBreak/>
        <w:t>个人”称号。郝京诚，山东大学讲席教授、博士生导师。</w:t>
      </w:r>
      <w:r>
        <w:rPr>
          <w:rFonts w:ascii="仿宋" w:eastAsia="仿宋" w:hAnsi="仿宋" w:hint="eastAsia"/>
          <w:color w:val="222222"/>
          <w:sz w:val="32"/>
          <w:szCs w:val="32"/>
          <w:shd w:val="clear" w:color="auto" w:fill="FFFFFF"/>
        </w:rPr>
        <w:t>长江学者特聘教授、</w:t>
      </w:r>
      <w:r w:rsidRPr="00911FCD">
        <w:rPr>
          <w:rFonts w:ascii="仿宋" w:eastAsia="仿宋" w:hAnsi="仿宋" w:hint="eastAsia"/>
          <w:color w:val="222222"/>
          <w:sz w:val="32"/>
          <w:szCs w:val="32"/>
          <w:shd w:val="clear" w:color="auto" w:fill="FFFFFF"/>
        </w:rPr>
        <w:t>国家杰出青年基金获得者、山东省泰山学者攀登计划专家。</w:t>
      </w:r>
      <w:proofErr w:type="gramStart"/>
      <w:r w:rsidRPr="00911FCD">
        <w:rPr>
          <w:rFonts w:ascii="仿宋" w:eastAsia="仿宋" w:hAnsi="仿宋" w:hint="eastAsia"/>
          <w:color w:val="222222"/>
          <w:sz w:val="32"/>
          <w:szCs w:val="32"/>
          <w:shd w:val="clear" w:color="auto" w:fill="FFFFFF"/>
        </w:rPr>
        <w:t>山东省智库高端</w:t>
      </w:r>
      <w:proofErr w:type="gramEnd"/>
      <w:r w:rsidRPr="00911FCD">
        <w:rPr>
          <w:rFonts w:ascii="仿宋" w:eastAsia="仿宋" w:hAnsi="仿宋" w:hint="eastAsia"/>
          <w:color w:val="222222"/>
          <w:sz w:val="32"/>
          <w:szCs w:val="32"/>
          <w:shd w:val="clear" w:color="auto" w:fill="FFFFFF"/>
        </w:rPr>
        <w:t>人才社会建设领域首席专家，担任山东省留学人员协会会长、山东省青少年科技教育协会会长、山东省侨联特聘专家委员会秘书长。现任晶体材料国家重点实验室副主任、胶体与界面化学教育部重点实验室主任。在胶体与界面化学领域取得系列突出成果，在提高石油采收率和凝胶吸附材</w:t>
      </w:r>
      <w:r>
        <w:rPr>
          <w:rFonts w:ascii="仿宋" w:eastAsia="仿宋" w:hAnsi="仿宋" w:hint="eastAsia"/>
          <w:color w:val="222222"/>
          <w:sz w:val="32"/>
          <w:szCs w:val="32"/>
          <w:shd w:val="clear" w:color="auto" w:fill="FFFFFF"/>
        </w:rPr>
        <w:t>料污染治理，以及高纯化学制剂基础材料制备纯化技术和产业化等方面</w:t>
      </w:r>
      <w:proofErr w:type="gramStart"/>
      <w:r>
        <w:rPr>
          <w:rFonts w:ascii="仿宋" w:eastAsia="仿宋" w:hAnsi="仿宋" w:hint="eastAsia"/>
          <w:color w:val="222222"/>
          <w:sz w:val="32"/>
          <w:szCs w:val="32"/>
          <w:shd w:val="clear" w:color="auto" w:fill="FFFFFF"/>
        </w:rPr>
        <w:t>作</w:t>
      </w:r>
      <w:r w:rsidRPr="00911FCD">
        <w:rPr>
          <w:rFonts w:ascii="仿宋" w:eastAsia="仿宋" w:hAnsi="仿宋" w:hint="eastAsia"/>
          <w:color w:val="222222"/>
          <w:sz w:val="32"/>
          <w:szCs w:val="32"/>
          <w:shd w:val="clear" w:color="auto" w:fill="FFFFFF"/>
        </w:rPr>
        <w:t>出</w:t>
      </w:r>
      <w:proofErr w:type="gramEnd"/>
      <w:r w:rsidRPr="00911FCD">
        <w:rPr>
          <w:rFonts w:ascii="仿宋" w:eastAsia="仿宋" w:hAnsi="仿宋" w:hint="eastAsia"/>
          <w:color w:val="222222"/>
          <w:sz w:val="32"/>
          <w:szCs w:val="32"/>
          <w:shd w:val="clear" w:color="auto" w:fill="FFFFFF"/>
        </w:rPr>
        <w:t>贡献。</w:t>
      </w:r>
    </w:p>
    <w:p w14:paraId="3A24D635" w14:textId="77777777" w:rsidR="001B466B" w:rsidRDefault="001B466B" w:rsidP="00F0714F">
      <w:pPr>
        <w:widowControl/>
        <w:shd w:val="clear" w:color="auto" w:fill="FFFFFF"/>
        <w:spacing w:line="580" w:lineRule="exact"/>
        <w:ind w:firstLineChars="200" w:firstLine="640"/>
        <w:jc w:val="right"/>
        <w:textAlignment w:val="top"/>
        <w:rPr>
          <w:rFonts w:ascii="仿宋" w:eastAsia="仿宋" w:hAnsi="仿宋"/>
          <w:bCs/>
          <w:sz w:val="32"/>
          <w:szCs w:val="32"/>
        </w:rPr>
      </w:pPr>
      <w:r>
        <w:rPr>
          <w:rFonts w:ascii="仿宋" w:eastAsia="仿宋" w:hAnsi="仿宋" w:hint="eastAsia"/>
          <w:bCs/>
          <w:sz w:val="32"/>
          <w:szCs w:val="32"/>
        </w:rPr>
        <w:t xml:space="preserve"> </w:t>
      </w:r>
      <w:r>
        <w:rPr>
          <w:rFonts w:ascii="仿宋" w:eastAsia="仿宋" w:hAnsi="仿宋"/>
          <w:bCs/>
          <w:sz w:val="32"/>
          <w:szCs w:val="32"/>
        </w:rPr>
        <w:t xml:space="preserve">                              </w:t>
      </w:r>
      <w:r>
        <w:rPr>
          <w:rFonts w:ascii="仿宋" w:eastAsia="仿宋" w:hAnsi="仿宋" w:hint="eastAsia"/>
          <w:bCs/>
          <w:sz w:val="32"/>
          <w:szCs w:val="32"/>
        </w:rPr>
        <w:t>（孔雪静）</w:t>
      </w:r>
    </w:p>
    <w:p w14:paraId="323A92FC" w14:textId="77777777" w:rsidR="001B466B" w:rsidRDefault="001B466B" w:rsidP="00F0714F">
      <w:pPr>
        <w:widowControl/>
        <w:shd w:val="clear" w:color="auto" w:fill="FFFFFF"/>
        <w:spacing w:line="580" w:lineRule="exact"/>
        <w:ind w:firstLineChars="200" w:firstLine="640"/>
        <w:jc w:val="right"/>
        <w:textAlignment w:val="top"/>
        <w:rPr>
          <w:rFonts w:ascii="仿宋" w:eastAsia="仿宋" w:hAnsi="仿宋" w:hint="eastAsia"/>
          <w:bCs/>
          <w:sz w:val="32"/>
          <w:szCs w:val="32"/>
        </w:rPr>
      </w:pPr>
    </w:p>
    <w:p w14:paraId="0C259E53" w14:textId="77777777" w:rsidR="001B466B" w:rsidRDefault="001B466B" w:rsidP="00F0714F">
      <w:pPr>
        <w:widowControl/>
        <w:shd w:val="clear" w:color="auto" w:fill="FFFFFF"/>
        <w:spacing w:line="580" w:lineRule="exact"/>
        <w:textAlignment w:val="top"/>
        <w:rPr>
          <w:rFonts w:ascii="仿宋" w:eastAsia="仿宋" w:hAnsi="仿宋"/>
          <w:color w:val="222222"/>
          <w:sz w:val="32"/>
          <w:szCs w:val="32"/>
          <w:shd w:val="clear" w:color="auto" w:fill="FFFFFF"/>
        </w:rPr>
      </w:pPr>
      <w:r w:rsidRPr="00630D99">
        <w:rPr>
          <w:rFonts w:ascii="仿宋" w:eastAsia="仿宋" w:hAnsi="仿宋" w:hint="eastAsia"/>
          <w:color w:val="222222"/>
          <w:sz w:val="32"/>
          <w:szCs w:val="32"/>
          <w:shd w:val="clear" w:color="auto" w:fill="FFFFFF"/>
        </w:rPr>
        <w:t>【</w:t>
      </w:r>
      <w:r w:rsidRPr="00630D99">
        <w:rPr>
          <w:rFonts w:ascii="仿宋" w:eastAsia="仿宋" w:hAnsi="仿宋" w:hint="eastAsia"/>
          <w:b/>
          <w:bCs/>
          <w:color w:val="222222"/>
          <w:sz w:val="32"/>
          <w:szCs w:val="32"/>
          <w:shd w:val="clear" w:color="auto" w:fill="FFFFFF"/>
        </w:rPr>
        <w:t>主办第六届中国（国际）能</w:t>
      </w:r>
      <w:proofErr w:type="gramStart"/>
      <w:r w:rsidRPr="00630D99">
        <w:rPr>
          <w:rFonts w:ascii="仿宋" w:eastAsia="仿宋" w:hAnsi="仿宋" w:hint="eastAsia"/>
          <w:b/>
          <w:bCs/>
          <w:color w:val="222222"/>
          <w:sz w:val="32"/>
          <w:szCs w:val="32"/>
          <w:shd w:val="clear" w:color="auto" w:fill="FFFFFF"/>
        </w:rPr>
        <w:t>源材料</w:t>
      </w:r>
      <w:proofErr w:type="gramEnd"/>
      <w:r w:rsidRPr="00630D99">
        <w:rPr>
          <w:rFonts w:ascii="仿宋" w:eastAsia="仿宋" w:hAnsi="仿宋" w:hint="eastAsia"/>
          <w:b/>
          <w:bCs/>
          <w:color w:val="222222"/>
          <w:sz w:val="32"/>
          <w:szCs w:val="32"/>
          <w:shd w:val="clear" w:color="auto" w:fill="FFFFFF"/>
        </w:rPr>
        <w:t>化学研讨会</w:t>
      </w:r>
      <w:r w:rsidRPr="00630D99">
        <w:rPr>
          <w:rFonts w:ascii="仿宋" w:eastAsia="仿宋" w:hAnsi="仿宋" w:hint="eastAsia"/>
          <w:color w:val="222222"/>
          <w:sz w:val="32"/>
          <w:szCs w:val="32"/>
          <w:shd w:val="clear" w:color="auto" w:fill="FFFFFF"/>
        </w:rPr>
        <w:t>】8月10日至12日，由山东大学主办、山东大学化学与化工学院承办的第六届中国（国际）能</w:t>
      </w:r>
      <w:proofErr w:type="gramStart"/>
      <w:r w:rsidRPr="00630D99">
        <w:rPr>
          <w:rFonts w:ascii="仿宋" w:eastAsia="仿宋" w:hAnsi="仿宋" w:hint="eastAsia"/>
          <w:color w:val="222222"/>
          <w:sz w:val="32"/>
          <w:szCs w:val="32"/>
          <w:shd w:val="clear" w:color="auto" w:fill="FFFFFF"/>
        </w:rPr>
        <w:t>源材料</w:t>
      </w:r>
      <w:proofErr w:type="gramEnd"/>
      <w:r w:rsidRPr="00630D99">
        <w:rPr>
          <w:rFonts w:ascii="仿宋" w:eastAsia="仿宋" w:hAnsi="仿宋" w:hint="eastAsia"/>
          <w:color w:val="222222"/>
          <w:sz w:val="32"/>
          <w:szCs w:val="32"/>
          <w:shd w:val="clear" w:color="auto" w:fill="FFFFFF"/>
        </w:rPr>
        <w:t>化学研讨会在济南举行。1000多位能源材料化学领域的专家学者汇聚一堂，围绕大会主题“绿色能源与可持续发展材料化学”，深入探讨能</w:t>
      </w:r>
      <w:proofErr w:type="gramStart"/>
      <w:r w:rsidRPr="00630D99">
        <w:rPr>
          <w:rFonts w:ascii="仿宋" w:eastAsia="仿宋" w:hAnsi="仿宋" w:hint="eastAsia"/>
          <w:color w:val="222222"/>
          <w:sz w:val="32"/>
          <w:szCs w:val="32"/>
          <w:shd w:val="clear" w:color="auto" w:fill="FFFFFF"/>
        </w:rPr>
        <w:t>源材料</w:t>
      </w:r>
      <w:proofErr w:type="gramEnd"/>
      <w:r w:rsidRPr="00630D99">
        <w:rPr>
          <w:rFonts w:ascii="仿宋" w:eastAsia="仿宋" w:hAnsi="仿宋" w:hint="eastAsia"/>
          <w:color w:val="222222"/>
          <w:sz w:val="32"/>
          <w:szCs w:val="32"/>
          <w:shd w:val="clear" w:color="auto" w:fill="FFFFFF"/>
        </w:rPr>
        <w:t>化学所面临的机遇、挑战及发展方向。中国科学技术大学校长、中国科学院院士包信和，山东大学校长、中国工程院院士李术才，大会共同主席、中国科学院院士、安徽师范大学校长、清华大学教授李亚栋，大会共同主席、中国科学院院士、南开大学副校长陈军，苏州科技大学教授、美国医学与生物工程院院士、欧洲科学院院士李长明，中国科学院化学研究所研究员、山东大学讲席教授、中国科学院院士李玉良，厦门大学教授、中国科学院院士孙世刚，中国科学院化学研究所</w:t>
      </w:r>
      <w:r w:rsidRPr="00630D99">
        <w:rPr>
          <w:rFonts w:ascii="仿宋" w:eastAsia="仿宋" w:hAnsi="仿宋" w:hint="eastAsia"/>
          <w:color w:val="222222"/>
          <w:sz w:val="32"/>
          <w:szCs w:val="32"/>
          <w:shd w:val="clear" w:color="auto" w:fill="FFFFFF"/>
        </w:rPr>
        <w:lastRenderedPageBreak/>
        <w:t>研究员、中国科学院院士韩布兴出席大会。山东大学化学与化工学院院长王琪珑主持大会开幕式</w:t>
      </w:r>
      <w:r>
        <w:rPr>
          <w:rFonts w:ascii="仿宋" w:eastAsia="仿宋" w:hAnsi="仿宋" w:hint="eastAsia"/>
          <w:color w:val="222222"/>
          <w:sz w:val="32"/>
          <w:szCs w:val="32"/>
          <w:shd w:val="clear" w:color="auto" w:fill="FFFFFF"/>
        </w:rPr>
        <w:t>，</w:t>
      </w:r>
      <w:r w:rsidRPr="00630D99">
        <w:rPr>
          <w:rFonts w:ascii="仿宋" w:eastAsia="仿宋" w:hAnsi="仿宋" w:hint="eastAsia"/>
          <w:color w:val="222222"/>
          <w:sz w:val="32"/>
          <w:szCs w:val="32"/>
          <w:shd w:val="clear" w:color="auto" w:fill="FFFFFF"/>
        </w:rPr>
        <w:t>熊胜林、张进涛教授担任执行主席。研讨会开设能量储存、能源催化、纳米与团簇能</w:t>
      </w:r>
      <w:proofErr w:type="gramStart"/>
      <w:r w:rsidRPr="00630D99">
        <w:rPr>
          <w:rFonts w:ascii="仿宋" w:eastAsia="仿宋" w:hAnsi="仿宋" w:hint="eastAsia"/>
          <w:color w:val="222222"/>
          <w:sz w:val="32"/>
          <w:szCs w:val="32"/>
          <w:shd w:val="clear" w:color="auto" w:fill="FFFFFF"/>
        </w:rPr>
        <w:t>源材料</w:t>
      </w:r>
      <w:proofErr w:type="gramEnd"/>
      <w:r w:rsidRPr="00630D99">
        <w:rPr>
          <w:rFonts w:ascii="仿宋" w:eastAsia="仿宋" w:hAnsi="仿宋" w:hint="eastAsia"/>
          <w:color w:val="222222"/>
          <w:sz w:val="32"/>
          <w:szCs w:val="32"/>
          <w:shd w:val="clear" w:color="auto" w:fill="FFFFFF"/>
        </w:rPr>
        <w:t>、太阳能转化与氢能利用、能源电化学表征与模拟、溶剂热合成功能材料与能源应用分论坛，与会专家学者围绕能源化学、再生能源、碳化学等主题进行深入探讨。大会同时举办“科技期刊高质量发展专题沙龙”，Wiley、Elsevier、RSC等出版社的编辑部代表围绕期刊创办和高质量发展的关键环节、难点和热点工作分享经验，并进行深入交流和讨论。大会还设立了18个“优秀墙报奖”奖项，颁发给能</w:t>
      </w:r>
      <w:proofErr w:type="gramStart"/>
      <w:r w:rsidRPr="00630D99">
        <w:rPr>
          <w:rFonts w:ascii="仿宋" w:eastAsia="仿宋" w:hAnsi="仿宋" w:hint="eastAsia"/>
          <w:color w:val="222222"/>
          <w:sz w:val="32"/>
          <w:szCs w:val="32"/>
          <w:shd w:val="clear" w:color="auto" w:fill="FFFFFF"/>
        </w:rPr>
        <w:t>源材料</w:t>
      </w:r>
      <w:proofErr w:type="gramEnd"/>
      <w:r w:rsidRPr="00630D99">
        <w:rPr>
          <w:rFonts w:ascii="仿宋" w:eastAsia="仿宋" w:hAnsi="仿宋" w:hint="eastAsia"/>
          <w:color w:val="222222"/>
          <w:sz w:val="32"/>
          <w:szCs w:val="32"/>
          <w:shd w:val="clear" w:color="auto" w:fill="FFFFFF"/>
        </w:rPr>
        <w:t>化学领域的青年学者，以此激励能</w:t>
      </w:r>
      <w:proofErr w:type="gramStart"/>
      <w:r w:rsidRPr="00630D99">
        <w:rPr>
          <w:rFonts w:ascii="仿宋" w:eastAsia="仿宋" w:hAnsi="仿宋" w:hint="eastAsia"/>
          <w:color w:val="222222"/>
          <w:sz w:val="32"/>
          <w:szCs w:val="32"/>
          <w:shd w:val="clear" w:color="auto" w:fill="FFFFFF"/>
        </w:rPr>
        <w:t>源材料</w:t>
      </w:r>
      <w:proofErr w:type="gramEnd"/>
      <w:r w:rsidRPr="00630D99">
        <w:rPr>
          <w:rFonts w:ascii="仿宋" w:eastAsia="仿宋" w:hAnsi="仿宋" w:hint="eastAsia"/>
          <w:color w:val="222222"/>
          <w:sz w:val="32"/>
          <w:szCs w:val="32"/>
          <w:shd w:val="clear" w:color="auto" w:fill="FFFFFF"/>
        </w:rPr>
        <w:t>化学领域的青年科技工作者不断开辟新领域，取得新成绩。</w:t>
      </w:r>
    </w:p>
    <w:p w14:paraId="4D879301" w14:textId="7318FFFA" w:rsidR="006B7E4C" w:rsidRPr="001B466B" w:rsidRDefault="001B466B" w:rsidP="00F0714F">
      <w:pPr>
        <w:widowControl/>
        <w:shd w:val="clear" w:color="auto" w:fill="FFFFFF"/>
        <w:spacing w:line="580" w:lineRule="exact"/>
        <w:jc w:val="right"/>
        <w:textAlignment w:val="top"/>
        <w:rPr>
          <w:rFonts w:ascii="仿宋" w:eastAsia="仿宋" w:hAnsi="仿宋" w:hint="eastAsia"/>
          <w:color w:val="222222"/>
          <w:sz w:val="32"/>
          <w:szCs w:val="32"/>
          <w:shd w:val="clear" w:color="auto" w:fill="FFFFFF"/>
        </w:rPr>
      </w:pPr>
      <w:r w:rsidRPr="00D674B0">
        <w:rPr>
          <w:rFonts w:ascii="仿宋" w:eastAsia="仿宋" w:hAnsi="仿宋" w:hint="eastAsia"/>
          <w:color w:val="222222"/>
          <w:sz w:val="32"/>
          <w:szCs w:val="32"/>
          <w:shd w:val="clear" w:color="auto" w:fill="FFFFFF"/>
        </w:rPr>
        <w:t>（奚宝娟 孔雪静）</w:t>
      </w:r>
    </w:p>
    <w:sectPr w:rsidR="006B7E4C" w:rsidRPr="001B466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DA69C" w14:textId="77777777" w:rsidR="007B7B28" w:rsidRDefault="007B7B28" w:rsidP="004E2773">
      <w:r>
        <w:separator/>
      </w:r>
    </w:p>
  </w:endnote>
  <w:endnote w:type="continuationSeparator" w:id="0">
    <w:p w14:paraId="525E94AE" w14:textId="77777777" w:rsidR="007B7B28" w:rsidRDefault="007B7B28" w:rsidP="004E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938694"/>
      <w:docPartObj>
        <w:docPartGallery w:val="Page Numbers (Bottom of Page)"/>
        <w:docPartUnique/>
      </w:docPartObj>
    </w:sdtPr>
    <w:sdtContent>
      <w:p w14:paraId="63EAC270" w14:textId="626B1FF0" w:rsidR="004E2773" w:rsidRDefault="004E2773">
        <w:pPr>
          <w:pStyle w:val="af1"/>
          <w:jc w:val="center"/>
        </w:pPr>
        <w:r>
          <w:fldChar w:fldCharType="begin"/>
        </w:r>
        <w:r>
          <w:instrText>PAGE   \* MERGEFORMAT</w:instrText>
        </w:r>
        <w:r>
          <w:fldChar w:fldCharType="separate"/>
        </w:r>
        <w:r>
          <w:rPr>
            <w:lang w:val="zh-CN"/>
          </w:rPr>
          <w:t>2</w:t>
        </w:r>
        <w:r>
          <w:fldChar w:fldCharType="end"/>
        </w:r>
      </w:p>
    </w:sdtContent>
  </w:sdt>
  <w:p w14:paraId="675D68DA" w14:textId="77777777" w:rsidR="004E2773" w:rsidRDefault="004E277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25F07" w14:textId="77777777" w:rsidR="007B7B28" w:rsidRDefault="007B7B28" w:rsidP="004E2773">
      <w:r>
        <w:separator/>
      </w:r>
    </w:p>
  </w:footnote>
  <w:footnote w:type="continuationSeparator" w:id="0">
    <w:p w14:paraId="619BC761" w14:textId="77777777" w:rsidR="007B7B28" w:rsidRDefault="007B7B28" w:rsidP="004E2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F2"/>
    <w:rsid w:val="00016B72"/>
    <w:rsid w:val="0007404F"/>
    <w:rsid w:val="00081731"/>
    <w:rsid w:val="000C633F"/>
    <w:rsid w:val="001B466B"/>
    <w:rsid w:val="001E00F2"/>
    <w:rsid w:val="004E2773"/>
    <w:rsid w:val="004E5AC7"/>
    <w:rsid w:val="006133B5"/>
    <w:rsid w:val="006B7E4C"/>
    <w:rsid w:val="007B7B28"/>
    <w:rsid w:val="0088638E"/>
    <w:rsid w:val="008D7654"/>
    <w:rsid w:val="009429DF"/>
    <w:rsid w:val="009909BF"/>
    <w:rsid w:val="00A37952"/>
    <w:rsid w:val="00AD37A2"/>
    <w:rsid w:val="00B20DB2"/>
    <w:rsid w:val="00BA2233"/>
    <w:rsid w:val="00C66361"/>
    <w:rsid w:val="00D43EB7"/>
    <w:rsid w:val="00E42BCE"/>
    <w:rsid w:val="00F07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5F40D"/>
  <w15:chartTrackingRefBased/>
  <w15:docId w15:val="{6329A61B-0241-4DD1-A2AA-37ECC9BE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9BF"/>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1E00F2"/>
    <w:pPr>
      <w:keepNext/>
      <w:keepLines/>
      <w:spacing w:before="480" w:after="80" w:line="360" w:lineRule="auto"/>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E00F2"/>
    <w:pPr>
      <w:keepNext/>
      <w:keepLines/>
      <w:spacing w:before="160" w:after="80" w:line="360" w:lineRule="auto"/>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link w:val="30"/>
    <w:uiPriority w:val="9"/>
    <w:qFormat/>
    <w:rsid w:val="009429DF"/>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0"/>
    <w:uiPriority w:val="9"/>
    <w:semiHidden/>
    <w:unhideWhenUsed/>
    <w:qFormat/>
    <w:rsid w:val="001E00F2"/>
    <w:pPr>
      <w:keepNext/>
      <w:keepLines/>
      <w:spacing w:before="80" w:after="40" w:line="360" w:lineRule="auto"/>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1E00F2"/>
    <w:pPr>
      <w:keepNext/>
      <w:keepLines/>
      <w:spacing w:before="80" w:after="40" w:line="360" w:lineRule="auto"/>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1E00F2"/>
    <w:pPr>
      <w:keepNext/>
      <w:keepLines/>
      <w:spacing w:before="40" w:line="360" w:lineRule="auto"/>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1E00F2"/>
    <w:pPr>
      <w:keepNext/>
      <w:keepLines/>
      <w:spacing w:before="40" w:line="360" w:lineRule="auto"/>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1E00F2"/>
    <w:pPr>
      <w:keepNext/>
      <w:keepLines/>
      <w:spacing w:line="360" w:lineRule="auto"/>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1E00F2"/>
    <w:pPr>
      <w:keepNext/>
      <w:keepLines/>
      <w:spacing w:line="360" w:lineRule="auto"/>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9429DF"/>
    <w:rPr>
      <w:rFonts w:ascii="宋体" w:eastAsia="宋体" w:hAnsi="宋体" w:cs="宋体"/>
      <w:b/>
      <w:bCs/>
      <w:kern w:val="0"/>
      <w:sz w:val="27"/>
      <w:szCs w:val="27"/>
    </w:rPr>
  </w:style>
  <w:style w:type="character" w:customStyle="1" w:styleId="10">
    <w:name w:val="标题 1 字符"/>
    <w:basedOn w:val="a0"/>
    <w:link w:val="1"/>
    <w:uiPriority w:val="9"/>
    <w:rsid w:val="001E00F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E00F2"/>
    <w:rPr>
      <w:rFonts w:asciiTheme="majorHAnsi" w:eastAsiaTheme="majorEastAsia" w:hAnsiTheme="majorHAnsi" w:cstheme="majorBidi"/>
      <w:color w:val="0F4761" w:themeColor="accent1" w:themeShade="BF"/>
      <w:sz w:val="40"/>
      <w:szCs w:val="40"/>
    </w:rPr>
  </w:style>
  <w:style w:type="character" w:customStyle="1" w:styleId="40">
    <w:name w:val="标题 4 字符"/>
    <w:basedOn w:val="a0"/>
    <w:link w:val="4"/>
    <w:uiPriority w:val="9"/>
    <w:semiHidden/>
    <w:rsid w:val="001E00F2"/>
    <w:rPr>
      <w:rFonts w:cstheme="majorBidi"/>
      <w:color w:val="0F4761" w:themeColor="accent1" w:themeShade="BF"/>
      <w:sz w:val="28"/>
      <w:szCs w:val="28"/>
    </w:rPr>
  </w:style>
  <w:style w:type="character" w:customStyle="1" w:styleId="50">
    <w:name w:val="标题 5 字符"/>
    <w:basedOn w:val="a0"/>
    <w:link w:val="5"/>
    <w:uiPriority w:val="9"/>
    <w:semiHidden/>
    <w:rsid w:val="001E00F2"/>
    <w:rPr>
      <w:rFonts w:cstheme="majorBidi"/>
      <w:color w:val="0F4761" w:themeColor="accent1" w:themeShade="BF"/>
      <w:sz w:val="24"/>
      <w:szCs w:val="24"/>
    </w:rPr>
  </w:style>
  <w:style w:type="character" w:customStyle="1" w:styleId="60">
    <w:name w:val="标题 6 字符"/>
    <w:basedOn w:val="a0"/>
    <w:link w:val="6"/>
    <w:uiPriority w:val="9"/>
    <w:semiHidden/>
    <w:rsid w:val="001E00F2"/>
    <w:rPr>
      <w:rFonts w:cstheme="majorBidi"/>
      <w:b/>
      <w:bCs/>
      <w:color w:val="0F4761" w:themeColor="accent1" w:themeShade="BF"/>
    </w:rPr>
  </w:style>
  <w:style w:type="character" w:customStyle="1" w:styleId="70">
    <w:name w:val="标题 7 字符"/>
    <w:basedOn w:val="a0"/>
    <w:link w:val="7"/>
    <w:uiPriority w:val="9"/>
    <w:semiHidden/>
    <w:rsid w:val="001E00F2"/>
    <w:rPr>
      <w:rFonts w:cstheme="majorBidi"/>
      <w:b/>
      <w:bCs/>
      <w:color w:val="595959" w:themeColor="text1" w:themeTint="A6"/>
    </w:rPr>
  </w:style>
  <w:style w:type="character" w:customStyle="1" w:styleId="80">
    <w:name w:val="标题 8 字符"/>
    <w:basedOn w:val="a0"/>
    <w:link w:val="8"/>
    <w:uiPriority w:val="9"/>
    <w:semiHidden/>
    <w:rsid w:val="001E00F2"/>
    <w:rPr>
      <w:rFonts w:cstheme="majorBidi"/>
      <w:color w:val="595959" w:themeColor="text1" w:themeTint="A6"/>
    </w:rPr>
  </w:style>
  <w:style w:type="character" w:customStyle="1" w:styleId="90">
    <w:name w:val="标题 9 字符"/>
    <w:basedOn w:val="a0"/>
    <w:link w:val="9"/>
    <w:uiPriority w:val="9"/>
    <w:semiHidden/>
    <w:rsid w:val="001E00F2"/>
    <w:rPr>
      <w:rFonts w:eastAsiaTheme="majorEastAsia" w:cstheme="majorBidi"/>
      <w:color w:val="595959" w:themeColor="text1" w:themeTint="A6"/>
    </w:rPr>
  </w:style>
  <w:style w:type="paragraph" w:styleId="a3">
    <w:name w:val="Title"/>
    <w:basedOn w:val="a"/>
    <w:next w:val="a"/>
    <w:link w:val="a4"/>
    <w:uiPriority w:val="10"/>
    <w:qFormat/>
    <w:rsid w:val="001E00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0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0F2"/>
    <w:pPr>
      <w:numPr>
        <w:ilvl w:val="1"/>
      </w:numPr>
      <w:spacing w:after="160" w:line="36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0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0F2"/>
    <w:pPr>
      <w:spacing w:before="160" w:after="160" w:line="360" w:lineRule="auto"/>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1E00F2"/>
    <w:rPr>
      <w:i/>
      <w:iCs/>
      <w:color w:val="404040" w:themeColor="text1" w:themeTint="BF"/>
    </w:rPr>
  </w:style>
  <w:style w:type="paragraph" w:styleId="a9">
    <w:name w:val="List Paragraph"/>
    <w:basedOn w:val="a"/>
    <w:uiPriority w:val="34"/>
    <w:qFormat/>
    <w:rsid w:val="001E00F2"/>
    <w:pPr>
      <w:spacing w:line="360" w:lineRule="auto"/>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1E00F2"/>
    <w:rPr>
      <w:i/>
      <w:iCs/>
      <w:color w:val="0F4761" w:themeColor="accent1" w:themeShade="BF"/>
    </w:rPr>
  </w:style>
  <w:style w:type="paragraph" w:styleId="ab">
    <w:name w:val="Intense Quote"/>
    <w:basedOn w:val="a"/>
    <w:next w:val="a"/>
    <w:link w:val="ac"/>
    <w:uiPriority w:val="30"/>
    <w:qFormat/>
    <w:rsid w:val="001E00F2"/>
    <w:pPr>
      <w:pBdr>
        <w:top w:val="single" w:sz="4" w:space="10" w:color="0F4761" w:themeColor="accent1" w:themeShade="BF"/>
        <w:bottom w:val="single" w:sz="4" w:space="10" w:color="0F4761" w:themeColor="accent1" w:themeShade="BF"/>
      </w:pBdr>
      <w:spacing w:before="360" w:after="360" w:line="360" w:lineRule="auto"/>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1E00F2"/>
    <w:rPr>
      <w:i/>
      <w:iCs/>
      <w:color w:val="0F4761" w:themeColor="accent1" w:themeShade="BF"/>
    </w:rPr>
  </w:style>
  <w:style w:type="character" w:styleId="ad">
    <w:name w:val="Intense Reference"/>
    <w:basedOn w:val="a0"/>
    <w:uiPriority w:val="32"/>
    <w:qFormat/>
    <w:rsid w:val="001E00F2"/>
    <w:rPr>
      <w:b/>
      <w:bCs/>
      <w:smallCaps/>
      <w:color w:val="0F4761" w:themeColor="accent1" w:themeShade="BF"/>
      <w:spacing w:val="5"/>
    </w:rPr>
  </w:style>
  <w:style w:type="character" w:styleId="ae">
    <w:name w:val="Hyperlink"/>
    <w:basedOn w:val="a0"/>
    <w:uiPriority w:val="99"/>
    <w:semiHidden/>
    <w:unhideWhenUsed/>
    <w:rsid w:val="009909BF"/>
    <w:rPr>
      <w:color w:val="0000FF"/>
      <w:u w:val="single"/>
    </w:rPr>
  </w:style>
  <w:style w:type="paragraph" w:styleId="af">
    <w:name w:val="header"/>
    <w:basedOn w:val="a"/>
    <w:link w:val="af0"/>
    <w:uiPriority w:val="99"/>
    <w:unhideWhenUsed/>
    <w:rsid w:val="004E2773"/>
    <w:pPr>
      <w:tabs>
        <w:tab w:val="center" w:pos="4153"/>
        <w:tab w:val="right" w:pos="8306"/>
      </w:tabs>
      <w:snapToGrid w:val="0"/>
      <w:jc w:val="center"/>
    </w:pPr>
    <w:rPr>
      <w:sz w:val="18"/>
      <w:szCs w:val="18"/>
    </w:rPr>
  </w:style>
  <w:style w:type="character" w:customStyle="1" w:styleId="af0">
    <w:name w:val="页眉 字符"/>
    <w:basedOn w:val="a0"/>
    <w:link w:val="af"/>
    <w:uiPriority w:val="99"/>
    <w:rsid w:val="004E2773"/>
    <w:rPr>
      <w:rFonts w:ascii="Times New Roman" w:eastAsia="宋体" w:hAnsi="Times New Roman" w:cs="Times New Roman"/>
      <w:sz w:val="18"/>
      <w:szCs w:val="18"/>
    </w:rPr>
  </w:style>
  <w:style w:type="paragraph" w:styleId="af1">
    <w:name w:val="footer"/>
    <w:basedOn w:val="a"/>
    <w:link w:val="af2"/>
    <w:uiPriority w:val="99"/>
    <w:unhideWhenUsed/>
    <w:rsid w:val="004E2773"/>
    <w:pPr>
      <w:tabs>
        <w:tab w:val="center" w:pos="4153"/>
        <w:tab w:val="right" w:pos="8306"/>
      </w:tabs>
      <w:snapToGrid w:val="0"/>
      <w:jc w:val="left"/>
    </w:pPr>
    <w:rPr>
      <w:sz w:val="18"/>
      <w:szCs w:val="18"/>
    </w:rPr>
  </w:style>
  <w:style w:type="character" w:customStyle="1" w:styleId="af2">
    <w:name w:val="页脚 字符"/>
    <w:basedOn w:val="a0"/>
    <w:link w:val="af1"/>
    <w:uiPriority w:val="99"/>
    <w:rsid w:val="004E2773"/>
    <w:rPr>
      <w:rFonts w:ascii="Times New Roman" w:eastAsia="宋体" w:hAnsi="Times New Roman" w:cs="Times New Roman"/>
      <w:sz w:val="18"/>
      <w:szCs w:val="18"/>
    </w:rPr>
  </w:style>
  <w:style w:type="paragraph" w:styleId="af3">
    <w:name w:val="Normal (Web)"/>
    <w:basedOn w:val="a"/>
    <w:uiPriority w:val="99"/>
    <w:unhideWhenUsed/>
    <w:rsid w:val="001B466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09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dcterms:created xsi:type="dcterms:W3CDTF">2025-02-17T06:53:00Z</dcterms:created>
  <dcterms:modified xsi:type="dcterms:W3CDTF">2025-02-17T07:52:00Z</dcterms:modified>
</cp:coreProperties>
</file>